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876"/>
      </w:tblGrid>
      <w:tr w:rsidR="00B22957">
        <w:trPr>
          <w:trHeight w:hRule="exact" w:val="3031"/>
        </w:trPr>
        <w:tc>
          <w:tcPr>
            <w:tcW w:w="10716" w:type="dxa"/>
            <w:tcBorders>
              <w:top w:val="nil"/>
              <w:left w:val="nil"/>
              <w:bottom w:val="nil"/>
              <w:right w:val="nil"/>
            </w:tcBorders>
            <w:tcMar>
              <w:top w:w="60" w:type="dxa"/>
              <w:left w:w="80" w:type="dxa"/>
              <w:bottom w:w="60" w:type="dxa"/>
              <w:right w:w="80" w:type="dxa"/>
            </w:tcMar>
          </w:tcPr>
          <w:p w:rsidR="00B22957" w:rsidRDefault="00E63F33">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B22957">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B22957" w:rsidRDefault="00E63F33">
            <w:pPr>
              <w:pStyle w:val="ConsPlusTitlePage0"/>
              <w:jc w:val="center"/>
            </w:pPr>
            <w:r>
              <w:rPr>
                <w:sz w:val="48"/>
              </w:rPr>
              <w:t>Постановление Правительства ЯО от 06.03.2014 N 188-п</w:t>
            </w:r>
            <w:r>
              <w:rPr>
                <w:sz w:val="48"/>
              </w:rPr>
              <w:br/>
              <w:t>(ред. от 01.07.2025)</w:t>
            </w:r>
            <w:r>
              <w:rPr>
                <w:sz w:val="48"/>
              </w:rPr>
              <w:br/>
              <w:t>"Об утверждении Стратегии социально-экономического развития Ярославской области до 2030 года"</w:t>
            </w:r>
          </w:p>
        </w:tc>
      </w:tr>
      <w:tr w:rsidR="00B22957">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B22957" w:rsidRDefault="00E63F33">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26.01.2026</w:t>
            </w:r>
            <w:r>
              <w:rPr>
                <w:sz w:val="28"/>
              </w:rPr>
              <w:br/>
              <w:t> </w:t>
            </w:r>
          </w:p>
        </w:tc>
      </w:tr>
    </w:tbl>
    <w:p w:rsidR="00B22957" w:rsidRDefault="00B22957">
      <w:pPr>
        <w:pStyle w:val="ConsPlusNormal0"/>
        <w:sectPr w:rsidR="00B22957">
          <w:pgSz w:w="11906" w:h="16838"/>
          <w:pgMar w:top="841" w:right="595" w:bottom="841" w:left="595" w:header="0" w:footer="0" w:gutter="0"/>
          <w:cols w:space="720"/>
          <w:titlePg/>
        </w:sectPr>
      </w:pPr>
    </w:p>
    <w:p w:rsidR="00B22957" w:rsidRDefault="00E63F33">
      <w:pPr>
        <w:pStyle w:val="ConsPlusNormal0"/>
        <w:jc w:val="right"/>
        <w:outlineLvl w:val="0"/>
      </w:pPr>
      <w:r>
        <w:lastRenderedPageBreak/>
        <w:t>Утверждена</w:t>
      </w:r>
    </w:p>
    <w:p w:rsidR="00B22957" w:rsidRDefault="00E63F33">
      <w:pPr>
        <w:pStyle w:val="ConsPlusNormal0"/>
        <w:jc w:val="right"/>
      </w:pPr>
      <w:r>
        <w:t>постановлением</w:t>
      </w:r>
    </w:p>
    <w:p w:rsidR="00B22957" w:rsidRDefault="00E63F33">
      <w:pPr>
        <w:pStyle w:val="ConsPlusNormal0"/>
        <w:jc w:val="right"/>
      </w:pPr>
      <w:r>
        <w:t>Правительства области</w:t>
      </w:r>
    </w:p>
    <w:p w:rsidR="00B22957" w:rsidRDefault="00E63F33">
      <w:pPr>
        <w:pStyle w:val="ConsPlusNormal0"/>
        <w:jc w:val="right"/>
      </w:pPr>
      <w:r>
        <w:t>от 06.03.2014 N 188-п</w:t>
      </w:r>
    </w:p>
    <w:p w:rsidR="00B22957" w:rsidRDefault="00B22957">
      <w:pPr>
        <w:pStyle w:val="ConsPlusNormal0"/>
        <w:jc w:val="both"/>
      </w:pPr>
    </w:p>
    <w:p w:rsidR="00B22957" w:rsidRDefault="00E63F33">
      <w:pPr>
        <w:pStyle w:val="ConsPlusTitle0"/>
        <w:jc w:val="center"/>
      </w:pPr>
      <w:bookmarkStart w:id="0" w:name="P41"/>
      <w:bookmarkEnd w:id="0"/>
      <w:r>
        <w:t>СТРАТЕГИЯ</w:t>
      </w:r>
    </w:p>
    <w:p w:rsidR="00B22957" w:rsidRDefault="00E63F33">
      <w:pPr>
        <w:pStyle w:val="ConsPlusTitle0"/>
        <w:jc w:val="center"/>
      </w:pPr>
      <w:r>
        <w:t>СОЦИАЛЬНО-ЭКОНОМИЧЕСКОГО РАЗВИТИЯ ЯРОСЛАВСКОЙ ОБЛАСТИ</w:t>
      </w:r>
    </w:p>
    <w:p w:rsidR="00B22957" w:rsidRDefault="00E63F33">
      <w:pPr>
        <w:pStyle w:val="ConsPlusTitle0"/>
        <w:jc w:val="center"/>
      </w:pPr>
      <w:r>
        <w:t>ДО 2030 ГОДА</w:t>
      </w:r>
    </w:p>
    <w:p w:rsidR="00B22957" w:rsidRDefault="00B2295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22957">
        <w:tc>
          <w:tcPr>
            <w:tcW w:w="60" w:type="dxa"/>
            <w:tcBorders>
              <w:top w:val="nil"/>
              <w:left w:val="nil"/>
              <w:bottom w:val="nil"/>
              <w:right w:val="nil"/>
            </w:tcBorders>
            <w:shd w:val="clear" w:color="auto" w:fill="CED3F1"/>
            <w:tcMar>
              <w:top w:w="0" w:type="dxa"/>
              <w:left w:w="0" w:type="dxa"/>
              <w:bottom w:w="0" w:type="dxa"/>
              <w:right w:w="0" w:type="dxa"/>
            </w:tcMar>
          </w:tcPr>
          <w:p w:rsidR="00B22957" w:rsidRDefault="00B2295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22957" w:rsidRDefault="00B2295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22957" w:rsidRDefault="00E63F33">
            <w:pPr>
              <w:pStyle w:val="ConsPlusNormal0"/>
              <w:jc w:val="center"/>
            </w:pPr>
            <w:r>
              <w:rPr>
                <w:color w:val="392C69"/>
              </w:rPr>
              <w:t>Список изменяющих документов</w:t>
            </w:r>
          </w:p>
          <w:p w:rsidR="00B22957" w:rsidRDefault="00E63F33">
            <w:pPr>
              <w:pStyle w:val="ConsPlusNormal0"/>
              <w:jc w:val="center"/>
            </w:pPr>
            <w:r>
              <w:rPr>
                <w:color w:val="392C69"/>
              </w:rPr>
              <w:t>(в ред. Постановлений Правительства ЯО от 01.02.2016 N 73-п,</w:t>
            </w:r>
          </w:p>
          <w:p w:rsidR="00B22957" w:rsidRDefault="00E63F33">
            <w:pPr>
              <w:pStyle w:val="ConsPlusNormal0"/>
              <w:jc w:val="center"/>
            </w:pPr>
            <w:r>
              <w:rPr>
                <w:color w:val="392C69"/>
              </w:rPr>
              <w:t>от 06.06.2017 N 435-п, от 22.12.2017 N 950-п, от 09.07.2018 N 512-п,</w:t>
            </w:r>
          </w:p>
          <w:p w:rsidR="00B22957" w:rsidRDefault="00E63F33">
            <w:pPr>
              <w:pStyle w:val="ConsPlusNormal0"/>
              <w:jc w:val="center"/>
            </w:pPr>
            <w:r>
              <w:rPr>
                <w:color w:val="392C69"/>
              </w:rPr>
              <w:t>от 23.10.2019 N 732-п, от 10.09.2020 N 732-п, от 04.02.2021 N 41-п,</w:t>
            </w:r>
          </w:p>
          <w:p w:rsidR="00B22957" w:rsidRDefault="00E63F33">
            <w:pPr>
              <w:pStyle w:val="ConsPlusNormal0"/>
              <w:jc w:val="center"/>
            </w:pPr>
            <w:r>
              <w:rPr>
                <w:color w:val="392C69"/>
              </w:rPr>
              <w:t>от 24.06.2021 N 409-п, от 28.12.2021 N 961-п, от 10.06.2022 N 444-п,</w:t>
            </w:r>
          </w:p>
          <w:p w:rsidR="00B22957" w:rsidRDefault="00E63F33">
            <w:pPr>
              <w:pStyle w:val="ConsPlusNormal0"/>
              <w:jc w:val="center"/>
            </w:pPr>
            <w:r>
              <w:rPr>
                <w:color w:val="392C69"/>
              </w:rPr>
              <w:t>от 06.04.2023 N 318-п, от 22.01.2024 N 30-п, от 20.03.2024 N 316-п,</w:t>
            </w:r>
          </w:p>
          <w:p w:rsidR="00B22957" w:rsidRDefault="00E63F33">
            <w:pPr>
              <w:pStyle w:val="ConsPlusNormal0"/>
              <w:jc w:val="center"/>
            </w:pPr>
            <w:r>
              <w:rPr>
                <w:color w:val="392C69"/>
              </w:rPr>
              <w:t>от 17.05.2024 N 581-п, от 17.04.2025 N 382-п, от 01.07.2025 N 669-п)</w:t>
            </w:r>
          </w:p>
        </w:tc>
        <w:tc>
          <w:tcPr>
            <w:tcW w:w="113" w:type="dxa"/>
            <w:tcBorders>
              <w:top w:val="nil"/>
              <w:left w:val="nil"/>
              <w:bottom w:val="nil"/>
              <w:right w:val="nil"/>
            </w:tcBorders>
            <w:shd w:val="clear" w:color="auto" w:fill="F4F3F8"/>
            <w:tcMar>
              <w:top w:w="0" w:type="dxa"/>
              <w:left w:w="0" w:type="dxa"/>
              <w:bottom w:w="0" w:type="dxa"/>
              <w:right w:w="0" w:type="dxa"/>
            </w:tcMar>
          </w:tcPr>
          <w:p w:rsidR="00B22957" w:rsidRDefault="00B22957">
            <w:pPr>
              <w:pStyle w:val="ConsPlusNormal0"/>
            </w:pPr>
          </w:p>
        </w:tc>
      </w:tr>
    </w:tbl>
    <w:p w:rsidR="00B22957" w:rsidRDefault="00B22957">
      <w:pPr>
        <w:pStyle w:val="ConsPlusNormal0"/>
        <w:jc w:val="both"/>
      </w:pPr>
    </w:p>
    <w:p w:rsidR="002B65BE" w:rsidRDefault="002B65BE" w:rsidP="002B65BE">
      <w:pPr>
        <w:pStyle w:val="ConsPlusNormal0"/>
        <w:rPr>
          <w:i/>
        </w:rPr>
      </w:pPr>
      <w:r w:rsidRPr="002B65BE">
        <w:rPr>
          <w:b/>
          <w:i/>
        </w:rPr>
        <w:t>ВЫДЕРЖКА</w:t>
      </w:r>
    </w:p>
    <w:p w:rsidR="00175BCC" w:rsidRDefault="00175BCC">
      <w:pPr>
        <w:pStyle w:val="ConsPlusTitle0"/>
        <w:jc w:val="center"/>
        <w:outlineLvl w:val="1"/>
      </w:pPr>
      <w:bookmarkStart w:id="1" w:name="_GoBack"/>
      <w:bookmarkEnd w:id="1"/>
    </w:p>
    <w:p w:rsidR="00B22957" w:rsidRDefault="00E63F33">
      <w:pPr>
        <w:pStyle w:val="ConsPlusTitle0"/>
        <w:jc w:val="center"/>
        <w:outlineLvl w:val="1"/>
      </w:pPr>
      <w:r>
        <w:t>3. Приоритеты, цели и показатели достижения целей</w:t>
      </w:r>
    </w:p>
    <w:p w:rsidR="00B22957" w:rsidRDefault="00E63F33">
      <w:pPr>
        <w:pStyle w:val="ConsPlusTitle0"/>
        <w:spacing w:before="240"/>
        <w:ind w:firstLine="540"/>
        <w:jc w:val="both"/>
        <w:outlineLvl w:val="2"/>
      </w:pPr>
      <w:r>
        <w:t>3.2. Главная цель социально-экономического развития региона.</w:t>
      </w:r>
    </w:p>
    <w:p w:rsidR="00B22957" w:rsidRDefault="00E63F33">
      <w:pPr>
        <w:pStyle w:val="ConsPlusNormal0"/>
        <w:spacing w:before="240"/>
        <w:ind w:firstLine="540"/>
        <w:jc w:val="both"/>
      </w:pPr>
      <w:r>
        <w:t>Главная цель социально-экономического развития Ярославской области - повысить качество жизни населения региона. Для достижения этой цели необходимо обеспечить повышение уровня экономического развития региона и уровня развития социальной сферы.</w:t>
      </w:r>
    </w:p>
    <w:p w:rsidR="00B22957" w:rsidRDefault="00E63F33">
      <w:pPr>
        <w:pStyle w:val="ConsPlusNormal0"/>
        <w:spacing w:before="240"/>
        <w:ind w:firstLine="540"/>
        <w:jc w:val="both"/>
      </w:pPr>
      <w:r>
        <w:t>В качестве ключевых стратегических показателей выбраны ВРП, продолжительность жизни, средняя заработная плата.</w:t>
      </w:r>
    </w:p>
    <w:p w:rsidR="00B22957" w:rsidRDefault="00E63F33">
      <w:pPr>
        <w:pStyle w:val="ConsPlusNormal0"/>
        <w:spacing w:before="240"/>
        <w:ind w:firstLine="540"/>
        <w:jc w:val="both"/>
      </w:pPr>
      <w:r>
        <w:t>К 2030 году средняя продолжительность жизни должна составить 77,4 года, средняя заработная плата - 80,8 тыс. рублей, а ВРП - 1,2 трлн. рублей.</w:t>
      </w:r>
    </w:p>
    <w:p w:rsidR="00B22957" w:rsidRDefault="00E63F33">
      <w:pPr>
        <w:pStyle w:val="ConsPlusTitle0"/>
        <w:spacing w:before="240"/>
        <w:ind w:firstLine="540"/>
        <w:jc w:val="both"/>
        <w:outlineLvl w:val="2"/>
      </w:pPr>
      <w:r>
        <w:t>3.3. Стратегические приоритеты (движители) развития.</w:t>
      </w:r>
    </w:p>
    <w:p w:rsidR="00B22957" w:rsidRDefault="00E63F33">
      <w:pPr>
        <w:pStyle w:val="ConsPlusNormal0"/>
        <w:spacing w:before="240"/>
        <w:ind w:firstLine="540"/>
        <w:jc w:val="both"/>
      </w:pPr>
      <w:r>
        <w:t xml:space="preserve">Проведенный SWOT-анализ социально-экономического развития Ярославской области, а также результаты анализа, приведенного в </w:t>
      </w:r>
      <w:hyperlink w:anchor="P97" w:tooltip="2.1. Анализ основных направлений развития Ярославской области.">
        <w:r>
          <w:rPr>
            <w:color w:val="0000FF"/>
          </w:rPr>
          <w:t>пункте 2.1 раздела 2</w:t>
        </w:r>
      </w:hyperlink>
      <w:r>
        <w:t xml:space="preserve"> Стратегии СЭР, позволили выделить следующие стратегические приоритеты (движители) развития Ярославской области:</w:t>
      </w:r>
    </w:p>
    <w:p w:rsidR="00B22957" w:rsidRDefault="00E63F33">
      <w:pPr>
        <w:pStyle w:val="ConsPlusNormal0"/>
        <w:spacing w:before="240"/>
        <w:ind w:firstLine="540"/>
        <w:jc w:val="both"/>
      </w:pPr>
      <w:r>
        <w:t>- концентрация ограниченных ресурсов на развитии наиболее перспективных отраслей экономики - формирование портфеля стратегических отраслей. Государственная поддержка "сильных и перспективных" отраслей;</w:t>
      </w:r>
    </w:p>
    <w:p w:rsidR="00B22957" w:rsidRDefault="00E63F33">
      <w:pPr>
        <w:pStyle w:val="ConsPlusNormal0"/>
        <w:spacing w:before="240"/>
        <w:ind w:firstLine="540"/>
        <w:jc w:val="both"/>
      </w:pPr>
      <w:r>
        <w:t>- развитие АПК как основы устойчивого развития сельских территорий. Формирование "точек роста" сельских территорий для комплексного развития экономики, социальной и инженерной инфраструктуры;</w:t>
      </w:r>
    </w:p>
    <w:p w:rsidR="00B22957" w:rsidRDefault="00E63F33">
      <w:pPr>
        <w:pStyle w:val="ConsPlusNormal0"/>
        <w:spacing w:before="240"/>
        <w:ind w:firstLine="540"/>
        <w:jc w:val="both"/>
      </w:pPr>
      <w:r>
        <w:t>- развитие туризма и сопутствующего бизнеса как отрасли, имеющей значительный потенциал развития;</w:t>
      </w:r>
    </w:p>
    <w:p w:rsidR="00B22957" w:rsidRDefault="00E63F33">
      <w:pPr>
        <w:pStyle w:val="ConsPlusNormal0"/>
        <w:spacing w:before="240"/>
        <w:ind w:firstLine="540"/>
        <w:jc w:val="both"/>
      </w:pPr>
      <w:r>
        <w:t>- использование преимущества близкого расположения к Московской агломерации для занятия рынка в целях переноса офисных функций и производств московских компаний;</w:t>
      </w:r>
    </w:p>
    <w:p w:rsidR="00B22957" w:rsidRDefault="00E63F33">
      <w:pPr>
        <w:pStyle w:val="ConsPlusNormal0"/>
        <w:spacing w:before="240"/>
        <w:ind w:firstLine="540"/>
        <w:jc w:val="both"/>
      </w:pPr>
      <w:r>
        <w:lastRenderedPageBreak/>
        <w:t>- решение кадровой проблемы за счет формирования миграционной политики и ориентации системы обучения на нужды региональной экономики;</w:t>
      </w:r>
    </w:p>
    <w:p w:rsidR="00B22957" w:rsidRDefault="00E63F33">
      <w:pPr>
        <w:pStyle w:val="ConsPlusNormal0"/>
        <w:spacing w:before="240"/>
        <w:ind w:firstLine="540"/>
        <w:jc w:val="both"/>
      </w:pPr>
      <w:r>
        <w:t>- поддержка инициатив и проектов, способствующих ведению здорового образа жизни и повышению рождаемости в регионе, проведение семейной политики, стимулирующей рождение в семьях второго и третьего ребенка;</w:t>
      </w:r>
    </w:p>
    <w:p w:rsidR="00B22957" w:rsidRDefault="00E63F33">
      <w:pPr>
        <w:pStyle w:val="ConsPlusNormal0"/>
        <w:spacing w:before="240"/>
        <w:ind w:firstLine="540"/>
        <w:jc w:val="both"/>
      </w:pPr>
      <w:r>
        <w:t>- стимулирование развития жилищного строительства как одного из существенных факторов повышения качества жизни населения, притока в регион высококвалифицированных трудовых мигрантов;</w:t>
      </w:r>
    </w:p>
    <w:p w:rsidR="00B22957" w:rsidRDefault="00E63F33">
      <w:pPr>
        <w:pStyle w:val="ConsPlusNormal0"/>
        <w:spacing w:before="240"/>
        <w:ind w:firstLine="540"/>
        <w:jc w:val="both"/>
      </w:pPr>
      <w:r>
        <w:t>- совершенствование системы здравоохранения региона в части развития подсистем профилактики, диагностики и лечения болезней, являющихся основными причинами потери трудоспособности и смертности жителей в регионе;</w:t>
      </w:r>
    </w:p>
    <w:p w:rsidR="00B22957" w:rsidRDefault="00E63F33">
      <w:pPr>
        <w:pStyle w:val="ConsPlusNormal0"/>
        <w:spacing w:before="240"/>
        <w:ind w:firstLine="540"/>
        <w:jc w:val="both"/>
      </w:pPr>
      <w:r>
        <w:t>- повышение эффективности государственного и муниципального управления;</w:t>
      </w:r>
    </w:p>
    <w:p w:rsidR="00B22957" w:rsidRDefault="00E63F33">
      <w:pPr>
        <w:pStyle w:val="ConsPlusNormal0"/>
        <w:spacing w:before="240"/>
        <w:ind w:firstLine="540"/>
        <w:jc w:val="both"/>
      </w:pPr>
      <w:r>
        <w:t>- обеспечение доступности и повышение качества образования;</w:t>
      </w:r>
    </w:p>
    <w:p w:rsidR="00B22957" w:rsidRDefault="00E63F33">
      <w:pPr>
        <w:pStyle w:val="ConsPlusNormal0"/>
        <w:spacing w:before="240"/>
        <w:ind w:firstLine="540"/>
        <w:jc w:val="both"/>
      </w:pPr>
      <w:r>
        <w:t>- информирование населения;</w:t>
      </w:r>
    </w:p>
    <w:p w:rsidR="00B22957" w:rsidRDefault="00E63F33">
      <w:pPr>
        <w:pStyle w:val="ConsPlusNormal0"/>
        <w:spacing w:before="240"/>
        <w:ind w:firstLine="540"/>
        <w:jc w:val="both"/>
      </w:pPr>
      <w:r>
        <w:t>- сохранение культурного наследия;</w:t>
      </w:r>
    </w:p>
    <w:p w:rsidR="00B22957" w:rsidRDefault="00E63F33">
      <w:pPr>
        <w:pStyle w:val="ConsPlusNormal0"/>
        <w:spacing w:before="240"/>
        <w:ind w:firstLine="540"/>
        <w:jc w:val="both"/>
      </w:pPr>
      <w:r>
        <w:t>- цифровая трансформация.</w:t>
      </w:r>
    </w:p>
    <w:p w:rsidR="00B22957" w:rsidRDefault="00B22957">
      <w:pPr>
        <w:pStyle w:val="ConsPlusNormal0"/>
        <w:jc w:val="both"/>
      </w:pPr>
    </w:p>
    <w:p w:rsidR="00175BCC" w:rsidRDefault="00175BCC">
      <w:pPr>
        <w:pStyle w:val="ConsPlusTitle0"/>
        <w:jc w:val="center"/>
      </w:pPr>
    </w:p>
    <w:p w:rsidR="00B22957" w:rsidRDefault="00E63F33">
      <w:pPr>
        <w:pStyle w:val="ConsPlusTitle0"/>
        <w:jc w:val="center"/>
      </w:pPr>
      <w:r>
        <w:t>Целевые значения ключевых показателей Стратегии СЭР</w:t>
      </w:r>
    </w:p>
    <w:p w:rsidR="00B22957" w:rsidRDefault="00E63F33">
      <w:pPr>
        <w:pStyle w:val="ConsPlusTitle0"/>
        <w:jc w:val="center"/>
      </w:pPr>
      <w:r>
        <w:t>по направлениям</w:t>
      </w:r>
    </w:p>
    <w:p w:rsidR="00B22957" w:rsidRPr="00E26D6A" w:rsidRDefault="005676EA" w:rsidP="005676EA">
      <w:pPr>
        <w:pStyle w:val="ConsPlusNormal0"/>
        <w:jc w:val="center"/>
        <w:rPr>
          <w:i/>
        </w:rPr>
      </w:pPr>
      <w:r w:rsidRPr="00E26D6A">
        <w:rPr>
          <w:i/>
        </w:rPr>
        <w:t>(выдержка)</w:t>
      </w:r>
    </w:p>
    <w:p w:rsidR="005676EA" w:rsidRDefault="005676EA">
      <w:pPr>
        <w:pStyle w:val="ConsPlusNorm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54"/>
        <w:gridCol w:w="5225"/>
        <w:gridCol w:w="994"/>
        <w:gridCol w:w="851"/>
        <w:gridCol w:w="849"/>
        <w:gridCol w:w="853"/>
        <w:gridCol w:w="905"/>
      </w:tblGrid>
      <w:tr w:rsidR="00B22957" w:rsidRPr="005676EA" w:rsidTr="00175BCC">
        <w:trPr>
          <w:trHeight w:val="53"/>
        </w:trPr>
        <w:tc>
          <w:tcPr>
            <w:tcW w:w="316" w:type="pct"/>
          </w:tcPr>
          <w:p w:rsidR="00B22957" w:rsidRPr="005676EA" w:rsidRDefault="00E63F33" w:rsidP="005676EA">
            <w:pPr>
              <w:pStyle w:val="ConsPlusNormal0"/>
              <w:jc w:val="center"/>
              <w:rPr>
                <w:sz w:val="20"/>
              </w:rPr>
            </w:pPr>
            <w:r w:rsidRPr="005676EA">
              <w:rPr>
                <w:sz w:val="20"/>
              </w:rPr>
              <w:t>N</w:t>
            </w:r>
          </w:p>
          <w:p w:rsidR="00B22957" w:rsidRPr="005676EA" w:rsidRDefault="00E63F33" w:rsidP="005676EA">
            <w:pPr>
              <w:pStyle w:val="ConsPlusNormal0"/>
              <w:jc w:val="center"/>
              <w:rPr>
                <w:sz w:val="20"/>
              </w:rPr>
            </w:pPr>
            <w:r w:rsidRPr="005676EA">
              <w:rPr>
                <w:sz w:val="20"/>
              </w:rPr>
              <w:t>п/п</w:t>
            </w:r>
          </w:p>
        </w:tc>
        <w:tc>
          <w:tcPr>
            <w:tcW w:w="2529" w:type="pct"/>
          </w:tcPr>
          <w:p w:rsidR="00B22957" w:rsidRPr="005676EA" w:rsidRDefault="00E63F33" w:rsidP="005676EA">
            <w:pPr>
              <w:pStyle w:val="ConsPlusNormal0"/>
              <w:jc w:val="center"/>
              <w:rPr>
                <w:sz w:val="20"/>
              </w:rPr>
            </w:pPr>
            <w:r w:rsidRPr="005676EA">
              <w:rPr>
                <w:sz w:val="20"/>
              </w:rPr>
              <w:t>Наименование показателя</w:t>
            </w:r>
          </w:p>
        </w:tc>
        <w:tc>
          <w:tcPr>
            <w:tcW w:w="481" w:type="pct"/>
          </w:tcPr>
          <w:p w:rsidR="00B22957" w:rsidRPr="005676EA" w:rsidRDefault="00E63F33" w:rsidP="005676EA">
            <w:pPr>
              <w:pStyle w:val="ConsPlusNormal0"/>
              <w:jc w:val="center"/>
              <w:rPr>
                <w:sz w:val="20"/>
              </w:rPr>
            </w:pPr>
            <w:r w:rsidRPr="005676EA">
              <w:rPr>
                <w:sz w:val="20"/>
              </w:rPr>
              <w:t>Базовый период (2012 год)</w:t>
            </w:r>
          </w:p>
        </w:tc>
        <w:tc>
          <w:tcPr>
            <w:tcW w:w="412" w:type="pct"/>
          </w:tcPr>
          <w:p w:rsidR="00B22957" w:rsidRPr="005676EA" w:rsidRDefault="00E63F33" w:rsidP="005676EA">
            <w:pPr>
              <w:pStyle w:val="ConsPlusNormal0"/>
              <w:jc w:val="center"/>
              <w:rPr>
                <w:sz w:val="20"/>
              </w:rPr>
            </w:pPr>
            <w:r w:rsidRPr="005676EA">
              <w:rPr>
                <w:sz w:val="20"/>
              </w:rPr>
              <w:t>Этап 1 (2015 год)</w:t>
            </w:r>
          </w:p>
        </w:tc>
        <w:tc>
          <w:tcPr>
            <w:tcW w:w="411" w:type="pct"/>
          </w:tcPr>
          <w:p w:rsidR="00B22957" w:rsidRPr="005676EA" w:rsidRDefault="00E63F33" w:rsidP="005676EA">
            <w:pPr>
              <w:pStyle w:val="ConsPlusNormal0"/>
              <w:jc w:val="center"/>
              <w:rPr>
                <w:sz w:val="20"/>
              </w:rPr>
            </w:pPr>
            <w:r w:rsidRPr="005676EA">
              <w:rPr>
                <w:sz w:val="20"/>
              </w:rPr>
              <w:t>Этап 2 (2020 год)</w:t>
            </w:r>
          </w:p>
        </w:tc>
        <w:tc>
          <w:tcPr>
            <w:tcW w:w="413" w:type="pct"/>
          </w:tcPr>
          <w:p w:rsidR="00B22957" w:rsidRPr="005676EA" w:rsidRDefault="00E63F33" w:rsidP="005676EA">
            <w:pPr>
              <w:pStyle w:val="ConsPlusNormal0"/>
              <w:jc w:val="center"/>
              <w:rPr>
                <w:sz w:val="20"/>
              </w:rPr>
            </w:pPr>
            <w:r w:rsidRPr="005676EA">
              <w:rPr>
                <w:sz w:val="20"/>
              </w:rPr>
              <w:t>Этап 3 (2025 год)</w:t>
            </w:r>
          </w:p>
        </w:tc>
        <w:tc>
          <w:tcPr>
            <w:tcW w:w="439" w:type="pct"/>
          </w:tcPr>
          <w:p w:rsidR="00B22957" w:rsidRPr="005676EA" w:rsidRDefault="00E63F33" w:rsidP="005676EA">
            <w:pPr>
              <w:pStyle w:val="ConsPlusNormal0"/>
              <w:jc w:val="center"/>
              <w:rPr>
                <w:sz w:val="20"/>
              </w:rPr>
            </w:pPr>
            <w:r w:rsidRPr="005676EA">
              <w:rPr>
                <w:sz w:val="20"/>
              </w:rPr>
              <w:t>Этап 4 (2030 год)</w:t>
            </w:r>
          </w:p>
        </w:tc>
      </w:tr>
      <w:tr w:rsidR="00B22957" w:rsidRPr="005676EA" w:rsidTr="00175BCC">
        <w:tc>
          <w:tcPr>
            <w:tcW w:w="316" w:type="pct"/>
          </w:tcPr>
          <w:p w:rsidR="00B22957" w:rsidRPr="005676EA" w:rsidRDefault="00E63F33" w:rsidP="005676EA">
            <w:pPr>
              <w:pStyle w:val="ConsPlusNormal0"/>
              <w:jc w:val="center"/>
              <w:rPr>
                <w:sz w:val="20"/>
              </w:rPr>
            </w:pPr>
            <w:r w:rsidRPr="005676EA">
              <w:rPr>
                <w:sz w:val="20"/>
              </w:rPr>
              <w:t>1</w:t>
            </w:r>
          </w:p>
        </w:tc>
        <w:tc>
          <w:tcPr>
            <w:tcW w:w="2529" w:type="pct"/>
          </w:tcPr>
          <w:p w:rsidR="00B22957" w:rsidRPr="005676EA" w:rsidRDefault="00E63F33" w:rsidP="005676EA">
            <w:pPr>
              <w:pStyle w:val="ConsPlusNormal0"/>
              <w:jc w:val="center"/>
              <w:rPr>
                <w:sz w:val="20"/>
              </w:rPr>
            </w:pPr>
            <w:r w:rsidRPr="005676EA">
              <w:rPr>
                <w:sz w:val="20"/>
              </w:rPr>
              <w:t>2</w:t>
            </w:r>
          </w:p>
        </w:tc>
        <w:tc>
          <w:tcPr>
            <w:tcW w:w="481" w:type="pct"/>
          </w:tcPr>
          <w:p w:rsidR="00B22957" w:rsidRPr="005676EA" w:rsidRDefault="00E63F33" w:rsidP="005676EA">
            <w:pPr>
              <w:pStyle w:val="ConsPlusNormal0"/>
              <w:jc w:val="center"/>
              <w:rPr>
                <w:sz w:val="20"/>
              </w:rPr>
            </w:pPr>
            <w:r w:rsidRPr="005676EA">
              <w:rPr>
                <w:sz w:val="20"/>
              </w:rPr>
              <w:t>3</w:t>
            </w:r>
          </w:p>
        </w:tc>
        <w:tc>
          <w:tcPr>
            <w:tcW w:w="412" w:type="pct"/>
          </w:tcPr>
          <w:p w:rsidR="00B22957" w:rsidRPr="005676EA" w:rsidRDefault="00E63F33" w:rsidP="005676EA">
            <w:pPr>
              <w:pStyle w:val="ConsPlusNormal0"/>
              <w:jc w:val="center"/>
              <w:rPr>
                <w:sz w:val="20"/>
              </w:rPr>
            </w:pPr>
            <w:r w:rsidRPr="005676EA">
              <w:rPr>
                <w:sz w:val="20"/>
              </w:rPr>
              <w:t>4</w:t>
            </w:r>
          </w:p>
        </w:tc>
        <w:tc>
          <w:tcPr>
            <w:tcW w:w="411" w:type="pct"/>
          </w:tcPr>
          <w:p w:rsidR="00B22957" w:rsidRPr="005676EA" w:rsidRDefault="00E63F33" w:rsidP="005676EA">
            <w:pPr>
              <w:pStyle w:val="ConsPlusNormal0"/>
              <w:jc w:val="center"/>
              <w:rPr>
                <w:sz w:val="20"/>
              </w:rPr>
            </w:pPr>
            <w:r w:rsidRPr="005676EA">
              <w:rPr>
                <w:sz w:val="20"/>
              </w:rPr>
              <w:t>5</w:t>
            </w:r>
          </w:p>
        </w:tc>
        <w:tc>
          <w:tcPr>
            <w:tcW w:w="413" w:type="pct"/>
          </w:tcPr>
          <w:p w:rsidR="00B22957" w:rsidRPr="005676EA" w:rsidRDefault="00E63F33" w:rsidP="005676EA">
            <w:pPr>
              <w:pStyle w:val="ConsPlusNormal0"/>
              <w:jc w:val="center"/>
              <w:rPr>
                <w:sz w:val="20"/>
              </w:rPr>
            </w:pPr>
            <w:r w:rsidRPr="005676EA">
              <w:rPr>
                <w:sz w:val="20"/>
              </w:rPr>
              <w:t>6</w:t>
            </w:r>
          </w:p>
        </w:tc>
        <w:tc>
          <w:tcPr>
            <w:tcW w:w="439" w:type="pct"/>
          </w:tcPr>
          <w:p w:rsidR="00B22957" w:rsidRPr="005676EA" w:rsidRDefault="00E63F33" w:rsidP="005676EA">
            <w:pPr>
              <w:pStyle w:val="ConsPlusNormal0"/>
              <w:jc w:val="center"/>
              <w:rPr>
                <w:sz w:val="20"/>
              </w:rPr>
            </w:pPr>
            <w:r w:rsidRPr="005676EA">
              <w:rPr>
                <w:sz w:val="20"/>
              </w:rPr>
              <w:t>7</w:t>
            </w:r>
          </w:p>
        </w:tc>
      </w:tr>
      <w:tr w:rsidR="00B22957" w:rsidRPr="005676EA" w:rsidTr="005676EA">
        <w:tc>
          <w:tcPr>
            <w:tcW w:w="5000" w:type="pct"/>
            <w:gridSpan w:val="7"/>
          </w:tcPr>
          <w:p w:rsidR="00B22957" w:rsidRPr="005676EA" w:rsidRDefault="00E63F33" w:rsidP="005676EA">
            <w:pPr>
              <w:pStyle w:val="ConsPlusNormal0"/>
              <w:jc w:val="center"/>
              <w:outlineLvl w:val="4"/>
              <w:rPr>
                <w:sz w:val="20"/>
              </w:rPr>
            </w:pPr>
            <w:r w:rsidRPr="005676EA">
              <w:rPr>
                <w:sz w:val="20"/>
              </w:rPr>
              <w:t>Экономика.</w:t>
            </w:r>
          </w:p>
          <w:p w:rsidR="00B22957" w:rsidRPr="005676EA" w:rsidRDefault="00E63F33" w:rsidP="005676EA">
            <w:pPr>
              <w:pStyle w:val="ConsPlusNormal0"/>
              <w:jc w:val="center"/>
              <w:rPr>
                <w:sz w:val="20"/>
              </w:rPr>
            </w:pPr>
            <w:r w:rsidRPr="005676EA">
              <w:rPr>
                <w:sz w:val="20"/>
              </w:rPr>
              <w:t>Цель направления - повышение уровня развития экономики региона</w:t>
            </w:r>
          </w:p>
        </w:tc>
      </w:tr>
      <w:tr w:rsidR="00B22957" w:rsidRPr="005676EA" w:rsidTr="00175BCC">
        <w:tc>
          <w:tcPr>
            <w:tcW w:w="316" w:type="pct"/>
          </w:tcPr>
          <w:p w:rsidR="00B22957" w:rsidRPr="005676EA" w:rsidRDefault="00E63F33" w:rsidP="005676EA">
            <w:pPr>
              <w:pStyle w:val="ConsPlusNormal0"/>
              <w:jc w:val="center"/>
              <w:rPr>
                <w:sz w:val="20"/>
              </w:rPr>
            </w:pPr>
            <w:r w:rsidRPr="005676EA">
              <w:rPr>
                <w:sz w:val="20"/>
              </w:rPr>
              <w:t>1</w:t>
            </w:r>
          </w:p>
        </w:tc>
        <w:tc>
          <w:tcPr>
            <w:tcW w:w="2529" w:type="pct"/>
          </w:tcPr>
          <w:p w:rsidR="00B22957" w:rsidRPr="005676EA" w:rsidRDefault="00E63F33" w:rsidP="005676EA">
            <w:pPr>
              <w:pStyle w:val="ConsPlusNormal0"/>
              <w:rPr>
                <w:sz w:val="20"/>
              </w:rPr>
            </w:pPr>
            <w:r w:rsidRPr="005676EA">
              <w:rPr>
                <w:sz w:val="20"/>
              </w:rPr>
              <w:t>Номинальный объем ВРП, млн. рублей</w:t>
            </w:r>
          </w:p>
        </w:tc>
        <w:tc>
          <w:tcPr>
            <w:tcW w:w="481" w:type="pct"/>
          </w:tcPr>
          <w:p w:rsidR="00B22957" w:rsidRPr="005676EA" w:rsidRDefault="00E63F33" w:rsidP="005676EA">
            <w:pPr>
              <w:pStyle w:val="ConsPlusNormal0"/>
              <w:jc w:val="center"/>
              <w:rPr>
                <w:sz w:val="20"/>
              </w:rPr>
            </w:pPr>
            <w:r w:rsidRPr="005676EA">
              <w:rPr>
                <w:sz w:val="20"/>
              </w:rPr>
              <w:t>327280</w:t>
            </w:r>
          </w:p>
        </w:tc>
        <w:tc>
          <w:tcPr>
            <w:tcW w:w="412" w:type="pct"/>
          </w:tcPr>
          <w:p w:rsidR="00B22957" w:rsidRPr="005676EA" w:rsidRDefault="00E63F33" w:rsidP="005676EA">
            <w:pPr>
              <w:pStyle w:val="ConsPlusNormal0"/>
              <w:jc w:val="center"/>
              <w:rPr>
                <w:sz w:val="20"/>
              </w:rPr>
            </w:pPr>
            <w:r w:rsidRPr="005676EA">
              <w:rPr>
                <w:sz w:val="20"/>
              </w:rPr>
              <w:t>443054</w:t>
            </w:r>
          </w:p>
        </w:tc>
        <w:tc>
          <w:tcPr>
            <w:tcW w:w="411" w:type="pct"/>
          </w:tcPr>
          <w:p w:rsidR="00B22957" w:rsidRPr="005676EA" w:rsidRDefault="00E63F33" w:rsidP="005676EA">
            <w:pPr>
              <w:pStyle w:val="ConsPlusNormal0"/>
              <w:jc w:val="center"/>
              <w:rPr>
                <w:sz w:val="20"/>
              </w:rPr>
            </w:pPr>
            <w:r w:rsidRPr="005676EA">
              <w:rPr>
                <w:sz w:val="20"/>
              </w:rPr>
              <w:t>606191</w:t>
            </w:r>
          </w:p>
        </w:tc>
        <w:tc>
          <w:tcPr>
            <w:tcW w:w="413" w:type="pct"/>
          </w:tcPr>
          <w:p w:rsidR="00B22957" w:rsidRPr="005676EA" w:rsidRDefault="00E63F33" w:rsidP="005676EA">
            <w:pPr>
              <w:pStyle w:val="ConsPlusNormal0"/>
              <w:jc w:val="center"/>
              <w:rPr>
                <w:sz w:val="20"/>
              </w:rPr>
            </w:pPr>
            <w:r w:rsidRPr="005676EA">
              <w:rPr>
                <w:sz w:val="20"/>
              </w:rPr>
              <w:t>832380</w:t>
            </w:r>
          </w:p>
        </w:tc>
        <w:tc>
          <w:tcPr>
            <w:tcW w:w="439" w:type="pct"/>
          </w:tcPr>
          <w:p w:rsidR="00B22957" w:rsidRPr="005676EA" w:rsidRDefault="00E63F33" w:rsidP="005676EA">
            <w:pPr>
              <w:pStyle w:val="ConsPlusNormal0"/>
              <w:jc w:val="center"/>
              <w:rPr>
                <w:sz w:val="20"/>
              </w:rPr>
            </w:pPr>
            <w:r w:rsidRPr="005676EA">
              <w:rPr>
                <w:sz w:val="20"/>
              </w:rPr>
              <w:t>1151069</w:t>
            </w:r>
          </w:p>
        </w:tc>
      </w:tr>
      <w:tr w:rsidR="00B22957" w:rsidRPr="005676EA" w:rsidTr="00175BCC">
        <w:trPr>
          <w:trHeight w:val="333"/>
        </w:trPr>
        <w:tc>
          <w:tcPr>
            <w:tcW w:w="316" w:type="pct"/>
          </w:tcPr>
          <w:p w:rsidR="00B22957" w:rsidRPr="005676EA" w:rsidRDefault="00E63F33" w:rsidP="005676EA">
            <w:pPr>
              <w:pStyle w:val="ConsPlusNormal0"/>
              <w:jc w:val="center"/>
              <w:rPr>
                <w:sz w:val="20"/>
              </w:rPr>
            </w:pPr>
            <w:r w:rsidRPr="005676EA">
              <w:rPr>
                <w:sz w:val="20"/>
              </w:rPr>
              <w:t>2</w:t>
            </w:r>
          </w:p>
        </w:tc>
        <w:tc>
          <w:tcPr>
            <w:tcW w:w="2529" w:type="pct"/>
          </w:tcPr>
          <w:p w:rsidR="00B22957" w:rsidRPr="005676EA" w:rsidRDefault="00E63F33" w:rsidP="005676EA">
            <w:pPr>
              <w:pStyle w:val="ConsPlusNormal0"/>
              <w:rPr>
                <w:sz w:val="20"/>
              </w:rPr>
            </w:pPr>
            <w:r w:rsidRPr="005676EA">
              <w:rPr>
                <w:sz w:val="20"/>
              </w:rPr>
              <w:t>Объем отгруженных товаров собственного производства, выполненных работ и услуг собственными силами по обрабатывающим производствам, млрд. рублей</w:t>
            </w:r>
          </w:p>
        </w:tc>
        <w:tc>
          <w:tcPr>
            <w:tcW w:w="481" w:type="pct"/>
          </w:tcPr>
          <w:p w:rsidR="00B22957" w:rsidRPr="005676EA" w:rsidRDefault="00E63F33" w:rsidP="005676EA">
            <w:pPr>
              <w:pStyle w:val="ConsPlusNormal0"/>
              <w:jc w:val="center"/>
              <w:rPr>
                <w:sz w:val="20"/>
              </w:rPr>
            </w:pPr>
            <w:r w:rsidRPr="005676EA">
              <w:rPr>
                <w:sz w:val="20"/>
              </w:rPr>
              <w:t>220</w:t>
            </w:r>
          </w:p>
        </w:tc>
        <w:tc>
          <w:tcPr>
            <w:tcW w:w="412" w:type="pct"/>
          </w:tcPr>
          <w:p w:rsidR="00B22957" w:rsidRPr="005676EA" w:rsidRDefault="00E63F33" w:rsidP="005676EA">
            <w:pPr>
              <w:pStyle w:val="ConsPlusNormal0"/>
              <w:jc w:val="center"/>
              <w:rPr>
                <w:sz w:val="20"/>
              </w:rPr>
            </w:pPr>
            <w:r w:rsidRPr="005676EA">
              <w:rPr>
                <w:sz w:val="20"/>
              </w:rPr>
              <w:t>310</w:t>
            </w:r>
          </w:p>
        </w:tc>
        <w:tc>
          <w:tcPr>
            <w:tcW w:w="411" w:type="pct"/>
          </w:tcPr>
          <w:p w:rsidR="00B22957" w:rsidRPr="005676EA" w:rsidRDefault="00E63F33" w:rsidP="005676EA">
            <w:pPr>
              <w:pStyle w:val="ConsPlusNormal0"/>
              <w:jc w:val="center"/>
              <w:rPr>
                <w:sz w:val="20"/>
              </w:rPr>
            </w:pPr>
            <w:r w:rsidRPr="005676EA">
              <w:rPr>
                <w:sz w:val="20"/>
              </w:rPr>
              <w:t>421</w:t>
            </w:r>
          </w:p>
        </w:tc>
        <w:tc>
          <w:tcPr>
            <w:tcW w:w="413" w:type="pct"/>
          </w:tcPr>
          <w:p w:rsidR="00B22957" w:rsidRPr="005676EA" w:rsidRDefault="00E63F33" w:rsidP="005676EA">
            <w:pPr>
              <w:pStyle w:val="ConsPlusNormal0"/>
              <w:jc w:val="center"/>
              <w:rPr>
                <w:sz w:val="20"/>
              </w:rPr>
            </w:pPr>
            <w:r w:rsidRPr="005676EA">
              <w:rPr>
                <w:sz w:val="20"/>
              </w:rPr>
              <w:t>653</w:t>
            </w:r>
          </w:p>
        </w:tc>
        <w:tc>
          <w:tcPr>
            <w:tcW w:w="439" w:type="pct"/>
          </w:tcPr>
          <w:p w:rsidR="00B22957" w:rsidRPr="005676EA" w:rsidRDefault="00E63F33" w:rsidP="005676EA">
            <w:pPr>
              <w:pStyle w:val="ConsPlusNormal0"/>
              <w:jc w:val="center"/>
              <w:rPr>
                <w:sz w:val="20"/>
              </w:rPr>
            </w:pPr>
            <w:r w:rsidRPr="005676EA">
              <w:rPr>
                <w:sz w:val="20"/>
              </w:rPr>
              <w:t>945</w:t>
            </w:r>
          </w:p>
        </w:tc>
      </w:tr>
      <w:tr w:rsidR="00B22957" w:rsidRPr="005676EA" w:rsidTr="00175BCC">
        <w:tc>
          <w:tcPr>
            <w:tcW w:w="316" w:type="pct"/>
          </w:tcPr>
          <w:p w:rsidR="00B22957" w:rsidRPr="005676EA" w:rsidRDefault="00E63F33" w:rsidP="005676EA">
            <w:pPr>
              <w:pStyle w:val="ConsPlusNormal0"/>
              <w:jc w:val="center"/>
              <w:rPr>
                <w:sz w:val="20"/>
              </w:rPr>
            </w:pPr>
            <w:r w:rsidRPr="005676EA">
              <w:rPr>
                <w:sz w:val="20"/>
              </w:rPr>
              <w:t>3</w:t>
            </w:r>
          </w:p>
        </w:tc>
        <w:tc>
          <w:tcPr>
            <w:tcW w:w="2529" w:type="pct"/>
          </w:tcPr>
          <w:p w:rsidR="00B22957" w:rsidRPr="005676EA" w:rsidRDefault="00E63F33" w:rsidP="005676EA">
            <w:pPr>
              <w:pStyle w:val="ConsPlusNormal0"/>
              <w:rPr>
                <w:sz w:val="20"/>
              </w:rPr>
            </w:pPr>
            <w:r w:rsidRPr="005676EA">
              <w:rPr>
                <w:sz w:val="20"/>
              </w:rPr>
              <w:t xml:space="preserve">Численность занятых в сфере малого и среднего предпринимательства, включая индивидуальных предпринимателей и </w:t>
            </w:r>
            <w:proofErr w:type="spellStart"/>
            <w:r w:rsidRPr="005676EA">
              <w:rPr>
                <w:sz w:val="20"/>
              </w:rPr>
              <w:t>самозанятых</w:t>
            </w:r>
            <w:proofErr w:type="spellEnd"/>
            <w:r w:rsidRPr="005676EA">
              <w:rPr>
                <w:sz w:val="20"/>
              </w:rPr>
              <w:t xml:space="preserve"> граждан, тыс. человек</w:t>
            </w:r>
          </w:p>
        </w:tc>
        <w:tc>
          <w:tcPr>
            <w:tcW w:w="481" w:type="pct"/>
          </w:tcPr>
          <w:p w:rsidR="00B22957" w:rsidRPr="005676EA" w:rsidRDefault="00E63F33" w:rsidP="005676EA">
            <w:pPr>
              <w:pStyle w:val="ConsPlusNormal0"/>
              <w:jc w:val="center"/>
              <w:rPr>
                <w:sz w:val="20"/>
              </w:rPr>
            </w:pPr>
            <w:r w:rsidRPr="005676EA">
              <w:rPr>
                <w:sz w:val="20"/>
              </w:rPr>
              <w:t>-</w:t>
            </w:r>
          </w:p>
        </w:tc>
        <w:tc>
          <w:tcPr>
            <w:tcW w:w="412" w:type="pct"/>
          </w:tcPr>
          <w:p w:rsidR="00B22957" w:rsidRPr="005676EA" w:rsidRDefault="00E63F33" w:rsidP="005676EA">
            <w:pPr>
              <w:pStyle w:val="ConsPlusNormal0"/>
              <w:jc w:val="center"/>
              <w:rPr>
                <w:sz w:val="20"/>
              </w:rPr>
            </w:pPr>
            <w:r w:rsidRPr="005676EA">
              <w:rPr>
                <w:sz w:val="20"/>
              </w:rPr>
              <w:t>-</w:t>
            </w:r>
          </w:p>
        </w:tc>
        <w:tc>
          <w:tcPr>
            <w:tcW w:w="411" w:type="pct"/>
          </w:tcPr>
          <w:p w:rsidR="00B22957" w:rsidRPr="005676EA" w:rsidRDefault="00E63F33" w:rsidP="005676EA">
            <w:pPr>
              <w:pStyle w:val="ConsPlusNormal0"/>
              <w:jc w:val="center"/>
              <w:rPr>
                <w:sz w:val="20"/>
              </w:rPr>
            </w:pPr>
            <w:r w:rsidRPr="005676EA">
              <w:rPr>
                <w:sz w:val="20"/>
              </w:rPr>
              <w:t>204,6</w:t>
            </w:r>
          </w:p>
        </w:tc>
        <w:tc>
          <w:tcPr>
            <w:tcW w:w="413" w:type="pct"/>
          </w:tcPr>
          <w:p w:rsidR="00B22957" w:rsidRPr="005676EA" w:rsidRDefault="00E63F33" w:rsidP="005676EA">
            <w:pPr>
              <w:pStyle w:val="ConsPlusNormal0"/>
              <w:jc w:val="center"/>
              <w:rPr>
                <w:sz w:val="20"/>
              </w:rPr>
            </w:pPr>
            <w:r w:rsidRPr="005676EA">
              <w:rPr>
                <w:sz w:val="20"/>
              </w:rPr>
              <w:t>221,1</w:t>
            </w:r>
          </w:p>
        </w:tc>
        <w:tc>
          <w:tcPr>
            <w:tcW w:w="439" w:type="pct"/>
          </w:tcPr>
          <w:p w:rsidR="00B22957" w:rsidRPr="005676EA" w:rsidRDefault="00E63F33" w:rsidP="005676EA">
            <w:pPr>
              <w:pStyle w:val="ConsPlusNormal0"/>
              <w:jc w:val="center"/>
              <w:rPr>
                <w:sz w:val="20"/>
              </w:rPr>
            </w:pPr>
            <w:r w:rsidRPr="005676EA">
              <w:rPr>
                <w:sz w:val="20"/>
              </w:rPr>
              <w:t>228,9</w:t>
            </w:r>
          </w:p>
        </w:tc>
      </w:tr>
      <w:tr w:rsidR="00B22957" w:rsidRPr="005676EA" w:rsidTr="00175BCC">
        <w:tc>
          <w:tcPr>
            <w:tcW w:w="316" w:type="pct"/>
          </w:tcPr>
          <w:p w:rsidR="00B22957" w:rsidRPr="005676EA" w:rsidRDefault="00E63F33" w:rsidP="005676EA">
            <w:pPr>
              <w:pStyle w:val="ConsPlusNormal0"/>
              <w:jc w:val="center"/>
              <w:rPr>
                <w:sz w:val="20"/>
              </w:rPr>
            </w:pPr>
            <w:r w:rsidRPr="005676EA">
              <w:rPr>
                <w:sz w:val="20"/>
              </w:rPr>
              <w:t>5</w:t>
            </w:r>
          </w:p>
        </w:tc>
        <w:tc>
          <w:tcPr>
            <w:tcW w:w="2529" w:type="pct"/>
          </w:tcPr>
          <w:p w:rsidR="00B22957" w:rsidRPr="005676EA" w:rsidRDefault="00E63F33" w:rsidP="005676EA">
            <w:pPr>
              <w:pStyle w:val="ConsPlusNormal0"/>
              <w:rPr>
                <w:sz w:val="20"/>
              </w:rPr>
            </w:pPr>
            <w:r w:rsidRPr="005676EA">
              <w:rPr>
                <w:sz w:val="20"/>
              </w:rPr>
              <w:t>Темп роста (индекс роста) физического объема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 % к 2020 году</w:t>
            </w:r>
          </w:p>
        </w:tc>
        <w:tc>
          <w:tcPr>
            <w:tcW w:w="481" w:type="pct"/>
          </w:tcPr>
          <w:p w:rsidR="00B22957" w:rsidRPr="005676EA" w:rsidRDefault="00E63F33" w:rsidP="005676EA">
            <w:pPr>
              <w:pStyle w:val="ConsPlusNormal0"/>
              <w:jc w:val="center"/>
              <w:rPr>
                <w:sz w:val="20"/>
              </w:rPr>
            </w:pPr>
            <w:r w:rsidRPr="005676EA">
              <w:rPr>
                <w:sz w:val="20"/>
              </w:rPr>
              <w:t>-</w:t>
            </w:r>
          </w:p>
        </w:tc>
        <w:tc>
          <w:tcPr>
            <w:tcW w:w="412" w:type="pct"/>
          </w:tcPr>
          <w:p w:rsidR="00B22957" w:rsidRPr="005676EA" w:rsidRDefault="00E63F33" w:rsidP="005676EA">
            <w:pPr>
              <w:pStyle w:val="ConsPlusNormal0"/>
              <w:jc w:val="center"/>
              <w:rPr>
                <w:sz w:val="20"/>
              </w:rPr>
            </w:pPr>
            <w:r w:rsidRPr="005676EA">
              <w:rPr>
                <w:sz w:val="20"/>
              </w:rPr>
              <w:t>-</w:t>
            </w:r>
          </w:p>
        </w:tc>
        <w:tc>
          <w:tcPr>
            <w:tcW w:w="411" w:type="pct"/>
          </w:tcPr>
          <w:p w:rsidR="00B22957" w:rsidRPr="005676EA" w:rsidRDefault="00E63F33" w:rsidP="005676EA">
            <w:pPr>
              <w:pStyle w:val="ConsPlusNormal0"/>
              <w:jc w:val="center"/>
              <w:rPr>
                <w:sz w:val="20"/>
              </w:rPr>
            </w:pPr>
            <w:r w:rsidRPr="005676EA">
              <w:rPr>
                <w:sz w:val="20"/>
              </w:rPr>
              <w:t>100,0</w:t>
            </w:r>
          </w:p>
        </w:tc>
        <w:tc>
          <w:tcPr>
            <w:tcW w:w="413" w:type="pct"/>
          </w:tcPr>
          <w:p w:rsidR="00B22957" w:rsidRPr="005676EA" w:rsidRDefault="00E63F33" w:rsidP="005676EA">
            <w:pPr>
              <w:pStyle w:val="ConsPlusNormal0"/>
              <w:jc w:val="center"/>
              <w:rPr>
                <w:sz w:val="20"/>
              </w:rPr>
            </w:pPr>
            <w:r w:rsidRPr="005676EA">
              <w:rPr>
                <w:sz w:val="20"/>
              </w:rPr>
              <w:t>127,5</w:t>
            </w:r>
          </w:p>
        </w:tc>
        <w:tc>
          <w:tcPr>
            <w:tcW w:w="439" w:type="pct"/>
          </w:tcPr>
          <w:p w:rsidR="00B22957" w:rsidRPr="005676EA" w:rsidRDefault="00E63F33" w:rsidP="005676EA">
            <w:pPr>
              <w:pStyle w:val="ConsPlusNormal0"/>
              <w:jc w:val="center"/>
              <w:rPr>
                <w:sz w:val="20"/>
              </w:rPr>
            </w:pPr>
            <w:r w:rsidRPr="005676EA">
              <w:rPr>
                <w:sz w:val="20"/>
              </w:rPr>
              <w:t>170,0</w:t>
            </w:r>
          </w:p>
        </w:tc>
      </w:tr>
    </w:tbl>
    <w:p w:rsidR="005676EA" w:rsidRDefault="005676EA">
      <w:pPr>
        <w:pStyle w:val="ConsPlusNormal0"/>
        <w:jc w:val="both"/>
      </w:pPr>
    </w:p>
    <w:p w:rsidR="00B55100" w:rsidRDefault="00B55100">
      <w:pPr>
        <w:pStyle w:val="ConsPlusTitle0"/>
        <w:jc w:val="center"/>
        <w:outlineLvl w:val="1"/>
      </w:pPr>
      <w:bookmarkStart w:id="2" w:name="P1928"/>
      <w:bookmarkEnd w:id="2"/>
    </w:p>
    <w:p w:rsidR="00B55100" w:rsidRDefault="00B55100">
      <w:pPr>
        <w:pStyle w:val="ConsPlusTitle0"/>
        <w:jc w:val="center"/>
        <w:outlineLvl w:val="1"/>
      </w:pPr>
    </w:p>
    <w:p w:rsidR="00B22957" w:rsidRDefault="00E63F33">
      <w:pPr>
        <w:pStyle w:val="ConsPlusTitle0"/>
        <w:jc w:val="center"/>
        <w:outlineLvl w:val="1"/>
      </w:pPr>
      <w:r>
        <w:t>4. Ключевые направления социально-экономического</w:t>
      </w:r>
    </w:p>
    <w:p w:rsidR="00B22957" w:rsidRDefault="00E63F33">
      <w:pPr>
        <w:pStyle w:val="ConsPlusTitle0"/>
        <w:jc w:val="center"/>
      </w:pPr>
      <w:r>
        <w:t>развития региона</w:t>
      </w:r>
    </w:p>
    <w:p w:rsidR="00B22957" w:rsidRDefault="00B22957">
      <w:pPr>
        <w:pStyle w:val="ConsPlusNormal0"/>
        <w:jc w:val="both"/>
      </w:pPr>
    </w:p>
    <w:p w:rsidR="00B22957" w:rsidRDefault="00E63F33">
      <w:pPr>
        <w:pStyle w:val="ConsPlusTitle0"/>
        <w:ind w:firstLine="540"/>
        <w:jc w:val="both"/>
        <w:outlineLvl w:val="2"/>
      </w:pPr>
      <w:r>
        <w:t>4.1. Экономика.</w:t>
      </w:r>
    </w:p>
    <w:p w:rsidR="00B22957" w:rsidRDefault="00E63F33">
      <w:pPr>
        <w:pStyle w:val="ConsPlusNormal0"/>
        <w:spacing w:before="240"/>
        <w:ind w:firstLine="540"/>
        <w:jc w:val="both"/>
      </w:pPr>
      <w:r>
        <w:t>Экономика региона является одним из важнейших направлений развития. Масштабная и конкурентоспособная экономика обеспечивает комфортный уровень доходов жителей и необходимую для реализации социальных обязательств доходную часть бюджета региона.</w:t>
      </w:r>
    </w:p>
    <w:p w:rsidR="00B22957" w:rsidRDefault="00E63F33">
      <w:pPr>
        <w:pStyle w:val="ConsPlusNormal0"/>
        <w:spacing w:before="240"/>
        <w:ind w:firstLine="540"/>
        <w:jc w:val="both"/>
      </w:pPr>
      <w:r>
        <w:t>Проведенный анализ показывает, что, несмотря на отставание в развитии от регионов-лидеров в течение нескольких последних лет, Ярославская область обладает мощным стратегическим потенциалом, который позволяет ставить перед собой амбициозные стратегические цели.</w:t>
      </w:r>
    </w:p>
    <w:p w:rsidR="00B22957" w:rsidRDefault="00B22957">
      <w:pPr>
        <w:pStyle w:val="ConsPlusNormal0"/>
        <w:jc w:val="both"/>
      </w:pPr>
    </w:p>
    <w:p w:rsidR="00B22957" w:rsidRDefault="00E63F33">
      <w:pPr>
        <w:pStyle w:val="ConsPlusTitle0"/>
        <w:jc w:val="center"/>
      </w:pPr>
      <w:r>
        <w:t>Ключевые задачи и механизмы развития экономики</w:t>
      </w:r>
    </w:p>
    <w:p w:rsidR="00B22957" w:rsidRDefault="00E63F33">
      <w:pPr>
        <w:pStyle w:val="ConsPlusTitle0"/>
        <w:jc w:val="center"/>
      </w:pPr>
      <w:r>
        <w:t>Ярославской области</w:t>
      </w:r>
    </w:p>
    <w:p w:rsidR="00B22957" w:rsidRDefault="00B22957">
      <w:pPr>
        <w:pStyle w:val="ConsPlusNorm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63"/>
        <w:gridCol w:w="2517"/>
        <w:gridCol w:w="7151"/>
      </w:tblGrid>
      <w:tr w:rsidR="00B22957" w:rsidRPr="005676EA" w:rsidTr="001B6E0E">
        <w:trPr>
          <w:trHeight w:val="20"/>
        </w:trPr>
        <w:tc>
          <w:tcPr>
            <w:tcW w:w="321" w:type="pct"/>
          </w:tcPr>
          <w:p w:rsidR="00B22957" w:rsidRPr="005676EA" w:rsidRDefault="00E63F33">
            <w:pPr>
              <w:pStyle w:val="ConsPlusNormal0"/>
              <w:jc w:val="center"/>
              <w:rPr>
                <w:sz w:val="20"/>
              </w:rPr>
            </w:pPr>
            <w:r w:rsidRPr="005676EA">
              <w:rPr>
                <w:sz w:val="20"/>
              </w:rPr>
              <w:t>N</w:t>
            </w:r>
          </w:p>
          <w:p w:rsidR="00B22957" w:rsidRPr="005676EA" w:rsidRDefault="00E63F33">
            <w:pPr>
              <w:pStyle w:val="ConsPlusNormal0"/>
              <w:jc w:val="center"/>
              <w:rPr>
                <w:sz w:val="20"/>
              </w:rPr>
            </w:pPr>
            <w:r w:rsidRPr="005676EA">
              <w:rPr>
                <w:sz w:val="20"/>
              </w:rPr>
              <w:t>п/п</w:t>
            </w:r>
          </w:p>
        </w:tc>
        <w:tc>
          <w:tcPr>
            <w:tcW w:w="1218" w:type="pct"/>
          </w:tcPr>
          <w:p w:rsidR="00B22957" w:rsidRPr="005676EA" w:rsidRDefault="00E63F33">
            <w:pPr>
              <w:pStyle w:val="ConsPlusNormal0"/>
              <w:jc w:val="center"/>
              <w:rPr>
                <w:sz w:val="20"/>
              </w:rPr>
            </w:pPr>
            <w:r w:rsidRPr="005676EA">
              <w:rPr>
                <w:sz w:val="20"/>
              </w:rPr>
              <w:t>Задачи развития</w:t>
            </w:r>
          </w:p>
        </w:tc>
        <w:tc>
          <w:tcPr>
            <w:tcW w:w="3460" w:type="pct"/>
          </w:tcPr>
          <w:p w:rsidR="00B22957" w:rsidRPr="005676EA" w:rsidRDefault="00E63F33">
            <w:pPr>
              <w:pStyle w:val="ConsPlusNormal0"/>
              <w:jc w:val="center"/>
              <w:rPr>
                <w:sz w:val="20"/>
              </w:rPr>
            </w:pPr>
            <w:r w:rsidRPr="005676EA">
              <w:rPr>
                <w:sz w:val="20"/>
              </w:rPr>
              <w:t>Ключевые механизмы реализации задач</w:t>
            </w:r>
          </w:p>
        </w:tc>
      </w:tr>
      <w:tr w:rsidR="00B22957" w:rsidRPr="005676EA" w:rsidTr="005676EA">
        <w:tc>
          <w:tcPr>
            <w:tcW w:w="321" w:type="pct"/>
          </w:tcPr>
          <w:p w:rsidR="00B22957" w:rsidRPr="005676EA" w:rsidRDefault="00E63F33">
            <w:pPr>
              <w:pStyle w:val="ConsPlusNormal0"/>
              <w:jc w:val="center"/>
              <w:rPr>
                <w:sz w:val="20"/>
              </w:rPr>
            </w:pPr>
            <w:r w:rsidRPr="005676EA">
              <w:rPr>
                <w:sz w:val="20"/>
              </w:rPr>
              <w:t>1</w:t>
            </w:r>
          </w:p>
        </w:tc>
        <w:tc>
          <w:tcPr>
            <w:tcW w:w="1218" w:type="pct"/>
          </w:tcPr>
          <w:p w:rsidR="00B22957" w:rsidRPr="005676EA" w:rsidRDefault="00E63F33">
            <w:pPr>
              <w:pStyle w:val="ConsPlusNormal0"/>
              <w:jc w:val="center"/>
              <w:rPr>
                <w:sz w:val="20"/>
              </w:rPr>
            </w:pPr>
            <w:r w:rsidRPr="005676EA">
              <w:rPr>
                <w:sz w:val="20"/>
              </w:rPr>
              <w:t>2</w:t>
            </w:r>
          </w:p>
        </w:tc>
        <w:tc>
          <w:tcPr>
            <w:tcW w:w="3460" w:type="pct"/>
          </w:tcPr>
          <w:p w:rsidR="00B22957" w:rsidRPr="005676EA" w:rsidRDefault="00E63F33">
            <w:pPr>
              <w:pStyle w:val="ConsPlusNormal0"/>
              <w:jc w:val="center"/>
              <w:rPr>
                <w:sz w:val="20"/>
              </w:rPr>
            </w:pPr>
            <w:r w:rsidRPr="005676EA">
              <w:rPr>
                <w:sz w:val="20"/>
              </w:rPr>
              <w:t>3</w:t>
            </w:r>
          </w:p>
        </w:tc>
      </w:tr>
      <w:tr w:rsidR="00B22957" w:rsidRPr="005676EA" w:rsidTr="005676EA">
        <w:tc>
          <w:tcPr>
            <w:tcW w:w="321" w:type="pct"/>
          </w:tcPr>
          <w:p w:rsidR="00B22957" w:rsidRPr="005676EA" w:rsidRDefault="00E63F33">
            <w:pPr>
              <w:pStyle w:val="ConsPlusNormal0"/>
              <w:jc w:val="center"/>
              <w:rPr>
                <w:sz w:val="20"/>
              </w:rPr>
            </w:pPr>
            <w:r w:rsidRPr="005676EA">
              <w:rPr>
                <w:sz w:val="20"/>
              </w:rPr>
              <w:t>1</w:t>
            </w:r>
          </w:p>
        </w:tc>
        <w:tc>
          <w:tcPr>
            <w:tcW w:w="1218" w:type="pct"/>
          </w:tcPr>
          <w:p w:rsidR="00B22957" w:rsidRPr="005676EA" w:rsidRDefault="00E63F33">
            <w:pPr>
              <w:pStyle w:val="ConsPlusNormal0"/>
              <w:rPr>
                <w:sz w:val="20"/>
              </w:rPr>
            </w:pPr>
            <w:r w:rsidRPr="005676EA">
              <w:rPr>
                <w:sz w:val="20"/>
              </w:rPr>
              <w:t>Приоритетное развитие стратегических отраслей (изменение структуры экономики региона)</w:t>
            </w:r>
          </w:p>
        </w:tc>
        <w:tc>
          <w:tcPr>
            <w:tcW w:w="3460" w:type="pct"/>
          </w:tcPr>
          <w:p w:rsidR="00B22957" w:rsidRPr="005676EA" w:rsidRDefault="00E63F33">
            <w:pPr>
              <w:pStyle w:val="ConsPlusNormal0"/>
              <w:rPr>
                <w:sz w:val="20"/>
              </w:rPr>
            </w:pPr>
            <w:r w:rsidRPr="005676EA">
              <w:rPr>
                <w:sz w:val="20"/>
              </w:rPr>
              <w:t>- выделение перечня стратегических отраслей;</w:t>
            </w:r>
          </w:p>
          <w:p w:rsidR="00B22957" w:rsidRPr="005676EA" w:rsidRDefault="00E63F33">
            <w:pPr>
              <w:pStyle w:val="ConsPlusNormal0"/>
              <w:rPr>
                <w:sz w:val="20"/>
              </w:rPr>
            </w:pPr>
            <w:r w:rsidRPr="005676EA">
              <w:rPr>
                <w:sz w:val="20"/>
              </w:rPr>
              <w:t xml:space="preserve">- обеспечение </w:t>
            </w:r>
            <w:proofErr w:type="spellStart"/>
            <w:r w:rsidRPr="005676EA">
              <w:rPr>
                <w:sz w:val="20"/>
              </w:rPr>
              <w:t>приоритизации</w:t>
            </w:r>
            <w:proofErr w:type="spellEnd"/>
            <w:r w:rsidRPr="005676EA">
              <w:rPr>
                <w:sz w:val="20"/>
              </w:rPr>
              <w:t xml:space="preserve"> направления усилий власти на развитие стратегических отраслей</w:t>
            </w:r>
          </w:p>
        </w:tc>
      </w:tr>
      <w:tr w:rsidR="00B22957" w:rsidRPr="005676EA" w:rsidTr="005676EA">
        <w:tblPrEx>
          <w:tblBorders>
            <w:insideH w:val="nil"/>
          </w:tblBorders>
        </w:tblPrEx>
        <w:tc>
          <w:tcPr>
            <w:tcW w:w="321" w:type="pct"/>
            <w:tcBorders>
              <w:bottom w:val="nil"/>
            </w:tcBorders>
          </w:tcPr>
          <w:p w:rsidR="00B22957" w:rsidRPr="005676EA" w:rsidRDefault="00E63F33">
            <w:pPr>
              <w:pStyle w:val="ConsPlusNormal0"/>
              <w:jc w:val="center"/>
              <w:rPr>
                <w:sz w:val="20"/>
              </w:rPr>
            </w:pPr>
            <w:r w:rsidRPr="005676EA">
              <w:rPr>
                <w:sz w:val="20"/>
              </w:rPr>
              <w:t>2</w:t>
            </w:r>
          </w:p>
        </w:tc>
        <w:tc>
          <w:tcPr>
            <w:tcW w:w="1218" w:type="pct"/>
            <w:tcBorders>
              <w:bottom w:val="nil"/>
            </w:tcBorders>
          </w:tcPr>
          <w:p w:rsidR="00B22957" w:rsidRPr="005676EA" w:rsidRDefault="00E63F33">
            <w:pPr>
              <w:pStyle w:val="ConsPlusNormal0"/>
              <w:rPr>
                <w:sz w:val="20"/>
              </w:rPr>
            </w:pPr>
            <w:r w:rsidRPr="005676EA">
              <w:rPr>
                <w:sz w:val="20"/>
              </w:rPr>
              <w:t>Улучшение инвестиционного климата</w:t>
            </w:r>
          </w:p>
        </w:tc>
        <w:tc>
          <w:tcPr>
            <w:tcW w:w="3460" w:type="pct"/>
            <w:tcBorders>
              <w:bottom w:val="nil"/>
            </w:tcBorders>
          </w:tcPr>
          <w:p w:rsidR="00B22957" w:rsidRPr="005676EA" w:rsidRDefault="00E63F33">
            <w:pPr>
              <w:pStyle w:val="ConsPlusNormal0"/>
              <w:rPr>
                <w:sz w:val="20"/>
              </w:rPr>
            </w:pPr>
            <w:r w:rsidRPr="005676EA">
              <w:rPr>
                <w:sz w:val="20"/>
              </w:rPr>
              <w:t>- подготовка инвестиционных предложений (наборов возможностей) и их продвижение;</w:t>
            </w:r>
          </w:p>
          <w:p w:rsidR="00B22957" w:rsidRPr="005676EA" w:rsidRDefault="00E63F33">
            <w:pPr>
              <w:pStyle w:val="ConsPlusNormal0"/>
              <w:rPr>
                <w:sz w:val="20"/>
              </w:rPr>
            </w:pPr>
            <w:r w:rsidRPr="005676EA">
              <w:rPr>
                <w:sz w:val="20"/>
              </w:rPr>
              <w:t>- поиск и привлечение потенциальных инвесторов;</w:t>
            </w:r>
          </w:p>
          <w:p w:rsidR="00B22957" w:rsidRPr="005676EA" w:rsidRDefault="00E63F33">
            <w:pPr>
              <w:pStyle w:val="ConsPlusNormal0"/>
              <w:rPr>
                <w:sz w:val="20"/>
              </w:rPr>
            </w:pPr>
            <w:r w:rsidRPr="005676EA">
              <w:rPr>
                <w:sz w:val="20"/>
              </w:rPr>
              <w:t>- развитие инвестиционного потенциала на местах (создание механизмов стимулирования привлечения инвестиций муниципальной властью);</w:t>
            </w:r>
          </w:p>
          <w:p w:rsidR="00B22957" w:rsidRPr="005676EA" w:rsidRDefault="00E63F33">
            <w:pPr>
              <w:pStyle w:val="ConsPlusNormal0"/>
              <w:rPr>
                <w:sz w:val="20"/>
              </w:rPr>
            </w:pPr>
            <w:r w:rsidRPr="005676EA">
              <w:rPr>
                <w:sz w:val="20"/>
              </w:rPr>
              <w:t>- улучшение инвестиционного климата в регионе, в том числе разработка инвестиционных площадок, создание функции "одного окна" для разработки и сопровождения инвестиционных проектов, внедрение инвестиционного стандарта на территории региона;</w:t>
            </w:r>
          </w:p>
          <w:p w:rsidR="00B22957" w:rsidRPr="005676EA" w:rsidRDefault="00E63F33">
            <w:pPr>
              <w:pStyle w:val="ConsPlusNormal0"/>
              <w:rPr>
                <w:sz w:val="20"/>
              </w:rPr>
            </w:pPr>
            <w:r w:rsidRPr="005676EA">
              <w:rPr>
                <w:sz w:val="20"/>
              </w:rPr>
              <w:t>- увеличение объема частных инвестиций, в том числе с использованием механизмов ГЧП:</w:t>
            </w:r>
          </w:p>
          <w:p w:rsidR="00B22957" w:rsidRPr="005676EA" w:rsidRDefault="00E63F33">
            <w:pPr>
              <w:pStyle w:val="ConsPlusNormal0"/>
              <w:rPr>
                <w:sz w:val="20"/>
              </w:rPr>
            </w:pPr>
            <w:r w:rsidRPr="005676EA">
              <w:rPr>
                <w:sz w:val="20"/>
              </w:rPr>
              <w:t>- создание особых экономических зон</w:t>
            </w:r>
          </w:p>
        </w:tc>
      </w:tr>
      <w:tr w:rsidR="00B22957" w:rsidRPr="005676EA" w:rsidTr="005676EA">
        <w:tblPrEx>
          <w:tblBorders>
            <w:insideH w:val="nil"/>
          </w:tblBorders>
        </w:tblPrEx>
        <w:tc>
          <w:tcPr>
            <w:tcW w:w="5000" w:type="pct"/>
            <w:gridSpan w:val="3"/>
            <w:tcBorders>
              <w:top w:val="nil"/>
            </w:tcBorders>
          </w:tcPr>
          <w:p w:rsidR="00B22957" w:rsidRPr="005676EA" w:rsidRDefault="00E63F33">
            <w:pPr>
              <w:pStyle w:val="ConsPlusNormal0"/>
              <w:jc w:val="both"/>
              <w:rPr>
                <w:sz w:val="20"/>
              </w:rPr>
            </w:pPr>
            <w:r w:rsidRPr="005676EA">
              <w:rPr>
                <w:sz w:val="20"/>
              </w:rPr>
              <w:t>(п. 2 в ред. Постановления Правительства ЯО от 28.12.2021 N 961-п)</w:t>
            </w:r>
          </w:p>
        </w:tc>
      </w:tr>
      <w:tr w:rsidR="00B22957" w:rsidRPr="005676EA" w:rsidTr="005676EA">
        <w:tblPrEx>
          <w:tblBorders>
            <w:insideH w:val="nil"/>
          </w:tblBorders>
        </w:tblPrEx>
        <w:tc>
          <w:tcPr>
            <w:tcW w:w="321" w:type="pct"/>
            <w:tcBorders>
              <w:bottom w:val="nil"/>
            </w:tcBorders>
          </w:tcPr>
          <w:p w:rsidR="00B22957" w:rsidRPr="005676EA" w:rsidRDefault="00E63F33">
            <w:pPr>
              <w:pStyle w:val="ConsPlusNormal0"/>
              <w:jc w:val="center"/>
              <w:rPr>
                <w:sz w:val="20"/>
              </w:rPr>
            </w:pPr>
            <w:r w:rsidRPr="005676EA">
              <w:rPr>
                <w:sz w:val="20"/>
              </w:rPr>
              <w:t>3</w:t>
            </w:r>
          </w:p>
        </w:tc>
        <w:tc>
          <w:tcPr>
            <w:tcW w:w="1218" w:type="pct"/>
            <w:tcBorders>
              <w:bottom w:val="nil"/>
            </w:tcBorders>
          </w:tcPr>
          <w:p w:rsidR="00B22957" w:rsidRPr="005676EA" w:rsidRDefault="00E63F33">
            <w:pPr>
              <w:pStyle w:val="ConsPlusNormal0"/>
              <w:rPr>
                <w:sz w:val="20"/>
              </w:rPr>
            </w:pPr>
            <w:r w:rsidRPr="005676EA">
              <w:rPr>
                <w:sz w:val="20"/>
              </w:rPr>
              <w:t>Привлечение федеральных средств</w:t>
            </w:r>
          </w:p>
        </w:tc>
        <w:tc>
          <w:tcPr>
            <w:tcW w:w="3460" w:type="pct"/>
            <w:tcBorders>
              <w:bottom w:val="nil"/>
            </w:tcBorders>
          </w:tcPr>
          <w:p w:rsidR="00B22957" w:rsidRPr="005676EA" w:rsidRDefault="00E63F33">
            <w:pPr>
              <w:pStyle w:val="ConsPlusNormal0"/>
              <w:rPr>
                <w:sz w:val="20"/>
              </w:rPr>
            </w:pPr>
            <w:r w:rsidRPr="005676EA">
              <w:rPr>
                <w:sz w:val="20"/>
              </w:rPr>
              <w:t>- подготовка проектов для участия региона в федеральных программах и конкурсах</w:t>
            </w:r>
          </w:p>
        </w:tc>
      </w:tr>
      <w:tr w:rsidR="00B22957" w:rsidRPr="005676EA" w:rsidTr="005676EA">
        <w:tblPrEx>
          <w:tblBorders>
            <w:insideH w:val="nil"/>
          </w:tblBorders>
        </w:tblPrEx>
        <w:tc>
          <w:tcPr>
            <w:tcW w:w="5000" w:type="pct"/>
            <w:gridSpan w:val="3"/>
            <w:tcBorders>
              <w:top w:val="nil"/>
            </w:tcBorders>
          </w:tcPr>
          <w:p w:rsidR="00B22957" w:rsidRPr="005676EA" w:rsidRDefault="00E63F33">
            <w:pPr>
              <w:pStyle w:val="ConsPlusNormal0"/>
              <w:jc w:val="both"/>
              <w:rPr>
                <w:sz w:val="20"/>
              </w:rPr>
            </w:pPr>
            <w:r w:rsidRPr="005676EA">
              <w:rPr>
                <w:sz w:val="20"/>
              </w:rPr>
              <w:t>(п. 3 в ред. Постановления Правительства ЯО от 28.12.2021 N 961-п)</w:t>
            </w:r>
          </w:p>
        </w:tc>
      </w:tr>
      <w:tr w:rsidR="00B22957" w:rsidRPr="005676EA" w:rsidTr="005676EA">
        <w:tblPrEx>
          <w:tblBorders>
            <w:insideH w:val="nil"/>
          </w:tblBorders>
        </w:tblPrEx>
        <w:tc>
          <w:tcPr>
            <w:tcW w:w="321" w:type="pct"/>
            <w:tcBorders>
              <w:bottom w:val="nil"/>
            </w:tcBorders>
          </w:tcPr>
          <w:p w:rsidR="00B22957" w:rsidRPr="005676EA" w:rsidRDefault="00E63F33">
            <w:pPr>
              <w:pStyle w:val="ConsPlusNormal0"/>
              <w:jc w:val="center"/>
              <w:rPr>
                <w:sz w:val="20"/>
              </w:rPr>
            </w:pPr>
            <w:r w:rsidRPr="005676EA">
              <w:rPr>
                <w:sz w:val="20"/>
              </w:rPr>
              <w:t>4</w:t>
            </w:r>
          </w:p>
        </w:tc>
        <w:tc>
          <w:tcPr>
            <w:tcW w:w="1218" w:type="pct"/>
            <w:tcBorders>
              <w:bottom w:val="nil"/>
            </w:tcBorders>
          </w:tcPr>
          <w:p w:rsidR="00B22957" w:rsidRPr="005676EA" w:rsidRDefault="00E63F33">
            <w:pPr>
              <w:pStyle w:val="ConsPlusNormal0"/>
              <w:rPr>
                <w:sz w:val="20"/>
              </w:rPr>
            </w:pPr>
            <w:r w:rsidRPr="005676EA">
              <w:rPr>
                <w:sz w:val="20"/>
              </w:rPr>
              <w:t>Развитие кластеров</w:t>
            </w:r>
          </w:p>
        </w:tc>
        <w:tc>
          <w:tcPr>
            <w:tcW w:w="3460" w:type="pct"/>
            <w:tcBorders>
              <w:bottom w:val="nil"/>
            </w:tcBorders>
          </w:tcPr>
          <w:p w:rsidR="00B22957" w:rsidRPr="005676EA" w:rsidRDefault="00E63F33">
            <w:pPr>
              <w:pStyle w:val="ConsPlusNormal0"/>
              <w:rPr>
                <w:sz w:val="20"/>
              </w:rPr>
            </w:pPr>
            <w:r w:rsidRPr="005676EA">
              <w:rPr>
                <w:sz w:val="20"/>
              </w:rPr>
              <w:t>- создание ассоциаций для установления горизонтальных кооперационных связей и получения синергетического эффекта;</w:t>
            </w:r>
          </w:p>
          <w:p w:rsidR="00B22957" w:rsidRPr="005676EA" w:rsidRDefault="00E63F33">
            <w:pPr>
              <w:pStyle w:val="ConsPlusNormal0"/>
              <w:rPr>
                <w:sz w:val="20"/>
              </w:rPr>
            </w:pPr>
            <w:r w:rsidRPr="005676EA">
              <w:rPr>
                <w:sz w:val="20"/>
              </w:rPr>
              <w:t>- создание туристско-рекреационных парков</w:t>
            </w:r>
          </w:p>
        </w:tc>
      </w:tr>
      <w:tr w:rsidR="00B22957" w:rsidRPr="005676EA" w:rsidTr="005676EA">
        <w:tblPrEx>
          <w:tblBorders>
            <w:insideH w:val="nil"/>
          </w:tblBorders>
        </w:tblPrEx>
        <w:tc>
          <w:tcPr>
            <w:tcW w:w="5000" w:type="pct"/>
            <w:gridSpan w:val="3"/>
            <w:tcBorders>
              <w:top w:val="nil"/>
            </w:tcBorders>
          </w:tcPr>
          <w:p w:rsidR="00B22957" w:rsidRPr="005676EA" w:rsidRDefault="00E63F33">
            <w:pPr>
              <w:pStyle w:val="ConsPlusNormal0"/>
              <w:jc w:val="both"/>
              <w:rPr>
                <w:sz w:val="20"/>
              </w:rPr>
            </w:pPr>
            <w:r w:rsidRPr="005676EA">
              <w:rPr>
                <w:sz w:val="20"/>
              </w:rPr>
              <w:t>(п. 4 в ред. Постановления Правительства ЯО от 28.12.2021 N 961-п)</w:t>
            </w:r>
          </w:p>
        </w:tc>
      </w:tr>
      <w:tr w:rsidR="00B22957" w:rsidRPr="005676EA" w:rsidTr="005676EA">
        <w:tblPrEx>
          <w:tblBorders>
            <w:insideH w:val="nil"/>
          </w:tblBorders>
        </w:tblPrEx>
        <w:tc>
          <w:tcPr>
            <w:tcW w:w="321" w:type="pct"/>
            <w:tcBorders>
              <w:bottom w:val="nil"/>
            </w:tcBorders>
          </w:tcPr>
          <w:p w:rsidR="00B22957" w:rsidRPr="005676EA" w:rsidRDefault="00E63F33">
            <w:pPr>
              <w:pStyle w:val="ConsPlusNormal0"/>
              <w:jc w:val="center"/>
              <w:rPr>
                <w:sz w:val="20"/>
              </w:rPr>
            </w:pPr>
            <w:r w:rsidRPr="005676EA">
              <w:rPr>
                <w:sz w:val="20"/>
              </w:rPr>
              <w:t>5</w:t>
            </w:r>
          </w:p>
        </w:tc>
        <w:tc>
          <w:tcPr>
            <w:tcW w:w="1218" w:type="pct"/>
            <w:tcBorders>
              <w:bottom w:val="nil"/>
            </w:tcBorders>
          </w:tcPr>
          <w:p w:rsidR="00B22957" w:rsidRPr="005676EA" w:rsidRDefault="00E63F33">
            <w:pPr>
              <w:pStyle w:val="ConsPlusNormal0"/>
              <w:rPr>
                <w:sz w:val="20"/>
              </w:rPr>
            </w:pPr>
            <w:r w:rsidRPr="005676EA">
              <w:rPr>
                <w:sz w:val="20"/>
              </w:rPr>
              <w:t>Стимулирование развития инноваций, повышение инновационной активности</w:t>
            </w:r>
          </w:p>
        </w:tc>
        <w:tc>
          <w:tcPr>
            <w:tcW w:w="3460" w:type="pct"/>
            <w:tcBorders>
              <w:bottom w:val="nil"/>
            </w:tcBorders>
          </w:tcPr>
          <w:p w:rsidR="00B22957" w:rsidRPr="005676EA" w:rsidRDefault="00E63F33">
            <w:pPr>
              <w:pStyle w:val="ConsPlusNormal0"/>
              <w:rPr>
                <w:sz w:val="20"/>
              </w:rPr>
            </w:pPr>
            <w:r w:rsidRPr="005676EA">
              <w:rPr>
                <w:sz w:val="20"/>
              </w:rPr>
              <w:t>- стимулирование инвестиций в НИОКР;</w:t>
            </w:r>
          </w:p>
          <w:p w:rsidR="00B22957" w:rsidRPr="005676EA" w:rsidRDefault="00E63F33">
            <w:pPr>
              <w:pStyle w:val="ConsPlusNormal0"/>
              <w:rPr>
                <w:sz w:val="20"/>
              </w:rPr>
            </w:pPr>
            <w:r w:rsidRPr="005676EA">
              <w:rPr>
                <w:sz w:val="20"/>
              </w:rPr>
              <w:t>- стимулирование кооперации предприятий и вузов;</w:t>
            </w:r>
          </w:p>
          <w:p w:rsidR="00B22957" w:rsidRPr="005676EA" w:rsidRDefault="00E63F33">
            <w:pPr>
              <w:pStyle w:val="ConsPlusNormal0"/>
              <w:rPr>
                <w:sz w:val="20"/>
              </w:rPr>
            </w:pPr>
            <w:r w:rsidRPr="005676EA">
              <w:rPr>
                <w:sz w:val="20"/>
              </w:rPr>
              <w:t>- привлечение средств федеральных институтов развития: подготовка проектов для ОАО "РОСНАНО", инновационный центр "</w:t>
            </w:r>
            <w:proofErr w:type="spellStart"/>
            <w:r w:rsidRPr="005676EA">
              <w:rPr>
                <w:sz w:val="20"/>
              </w:rPr>
              <w:t>Сколково</w:t>
            </w:r>
            <w:proofErr w:type="spellEnd"/>
            <w:r w:rsidRPr="005676EA">
              <w:rPr>
                <w:sz w:val="20"/>
              </w:rPr>
              <w:t>", государственная корпорация "Банк развития и внешнеэкономической деятельности (Внешэкономбанк)", Российский банк развития, Министерство промышленности и торговли Российской Федерации, Инвестиционный фонд Российской Федерации;</w:t>
            </w:r>
          </w:p>
          <w:p w:rsidR="00B22957" w:rsidRPr="005676EA" w:rsidRDefault="00E63F33">
            <w:pPr>
              <w:pStyle w:val="ConsPlusNormal0"/>
              <w:rPr>
                <w:sz w:val="20"/>
              </w:rPr>
            </w:pPr>
            <w:r w:rsidRPr="005676EA">
              <w:rPr>
                <w:sz w:val="20"/>
              </w:rPr>
              <w:t>- участие организаций Ярославской области в реализации Национальной технологической инициативы</w:t>
            </w:r>
          </w:p>
        </w:tc>
      </w:tr>
      <w:tr w:rsidR="00B22957" w:rsidRPr="005676EA" w:rsidTr="005676EA">
        <w:tblPrEx>
          <w:tblBorders>
            <w:insideH w:val="nil"/>
          </w:tblBorders>
        </w:tblPrEx>
        <w:tc>
          <w:tcPr>
            <w:tcW w:w="5000" w:type="pct"/>
            <w:gridSpan w:val="3"/>
            <w:tcBorders>
              <w:top w:val="nil"/>
            </w:tcBorders>
          </w:tcPr>
          <w:p w:rsidR="00B22957" w:rsidRPr="005676EA" w:rsidRDefault="00E63F33">
            <w:pPr>
              <w:pStyle w:val="ConsPlusNormal0"/>
              <w:jc w:val="both"/>
              <w:rPr>
                <w:sz w:val="20"/>
              </w:rPr>
            </w:pPr>
            <w:r w:rsidRPr="005676EA">
              <w:rPr>
                <w:sz w:val="20"/>
              </w:rPr>
              <w:t>(в ред. Постановления Правительства ЯО от 17.04.2025 N 382-п)</w:t>
            </w:r>
          </w:p>
        </w:tc>
      </w:tr>
      <w:tr w:rsidR="00B22957" w:rsidRPr="005676EA" w:rsidTr="005676EA">
        <w:tblPrEx>
          <w:tblBorders>
            <w:insideH w:val="nil"/>
          </w:tblBorders>
        </w:tblPrEx>
        <w:tc>
          <w:tcPr>
            <w:tcW w:w="321" w:type="pct"/>
            <w:tcBorders>
              <w:bottom w:val="nil"/>
            </w:tcBorders>
          </w:tcPr>
          <w:p w:rsidR="00B22957" w:rsidRPr="005676EA" w:rsidRDefault="00E63F33">
            <w:pPr>
              <w:pStyle w:val="ConsPlusNormal0"/>
              <w:jc w:val="center"/>
              <w:rPr>
                <w:sz w:val="20"/>
              </w:rPr>
            </w:pPr>
            <w:r w:rsidRPr="005676EA">
              <w:rPr>
                <w:sz w:val="20"/>
              </w:rPr>
              <w:t>6</w:t>
            </w:r>
          </w:p>
        </w:tc>
        <w:tc>
          <w:tcPr>
            <w:tcW w:w="1218" w:type="pct"/>
            <w:tcBorders>
              <w:bottom w:val="nil"/>
            </w:tcBorders>
          </w:tcPr>
          <w:p w:rsidR="00B22957" w:rsidRPr="005676EA" w:rsidRDefault="00E63F33">
            <w:pPr>
              <w:pStyle w:val="ConsPlusNormal0"/>
              <w:rPr>
                <w:sz w:val="20"/>
              </w:rPr>
            </w:pPr>
            <w:r w:rsidRPr="005676EA">
              <w:rPr>
                <w:sz w:val="20"/>
              </w:rPr>
              <w:t xml:space="preserve">Формирование благоприятных условий для развития </w:t>
            </w:r>
            <w:proofErr w:type="spellStart"/>
            <w:r w:rsidRPr="005676EA">
              <w:rPr>
                <w:sz w:val="20"/>
              </w:rPr>
              <w:t>СМиСП</w:t>
            </w:r>
            <w:proofErr w:type="spellEnd"/>
          </w:p>
        </w:tc>
        <w:tc>
          <w:tcPr>
            <w:tcW w:w="3460" w:type="pct"/>
            <w:tcBorders>
              <w:bottom w:val="nil"/>
            </w:tcBorders>
          </w:tcPr>
          <w:p w:rsidR="00B22957" w:rsidRPr="005676EA" w:rsidRDefault="00E63F33">
            <w:pPr>
              <w:pStyle w:val="ConsPlusNormal0"/>
              <w:rPr>
                <w:sz w:val="20"/>
              </w:rPr>
            </w:pPr>
            <w:r w:rsidRPr="005676EA">
              <w:rPr>
                <w:sz w:val="20"/>
              </w:rPr>
              <w:t xml:space="preserve">- расширение доступа </w:t>
            </w:r>
            <w:proofErr w:type="spellStart"/>
            <w:r w:rsidRPr="005676EA">
              <w:rPr>
                <w:sz w:val="20"/>
              </w:rPr>
              <w:t>СМиСП</w:t>
            </w:r>
            <w:proofErr w:type="spellEnd"/>
            <w:r w:rsidRPr="005676EA">
              <w:rPr>
                <w:sz w:val="20"/>
              </w:rPr>
              <w:t xml:space="preserve"> к финансовым ресурсам;</w:t>
            </w:r>
          </w:p>
          <w:p w:rsidR="00B22957" w:rsidRPr="005676EA" w:rsidRDefault="00E63F33">
            <w:pPr>
              <w:pStyle w:val="ConsPlusNormal0"/>
              <w:rPr>
                <w:sz w:val="20"/>
              </w:rPr>
            </w:pPr>
            <w:r w:rsidRPr="005676EA">
              <w:rPr>
                <w:sz w:val="20"/>
              </w:rPr>
              <w:t>- снижение уровня налоговой и административной нагрузки на бизнес;</w:t>
            </w:r>
          </w:p>
          <w:p w:rsidR="00B22957" w:rsidRPr="005676EA" w:rsidRDefault="00E63F33">
            <w:pPr>
              <w:pStyle w:val="ConsPlusNormal0"/>
              <w:rPr>
                <w:sz w:val="20"/>
              </w:rPr>
            </w:pPr>
            <w:r w:rsidRPr="005676EA">
              <w:rPr>
                <w:sz w:val="20"/>
              </w:rPr>
              <w:t xml:space="preserve">- повышение уровня закупок у </w:t>
            </w:r>
            <w:proofErr w:type="spellStart"/>
            <w:r w:rsidRPr="005676EA">
              <w:rPr>
                <w:sz w:val="20"/>
              </w:rPr>
              <w:t>СМиСП</w:t>
            </w:r>
            <w:proofErr w:type="spellEnd"/>
            <w:r w:rsidRPr="005676EA">
              <w:rPr>
                <w:sz w:val="20"/>
              </w:rPr>
              <w:t>;</w:t>
            </w:r>
          </w:p>
          <w:p w:rsidR="00B22957" w:rsidRPr="005676EA" w:rsidRDefault="00E63F33">
            <w:pPr>
              <w:pStyle w:val="ConsPlusNormal0"/>
              <w:rPr>
                <w:sz w:val="20"/>
              </w:rPr>
            </w:pPr>
            <w:r w:rsidRPr="005676EA">
              <w:rPr>
                <w:sz w:val="20"/>
              </w:rPr>
              <w:t xml:space="preserve">- развитие кооперационных связей между </w:t>
            </w:r>
            <w:proofErr w:type="spellStart"/>
            <w:r w:rsidRPr="005676EA">
              <w:rPr>
                <w:sz w:val="20"/>
              </w:rPr>
              <w:t>СМиСП</w:t>
            </w:r>
            <w:proofErr w:type="spellEnd"/>
            <w:r w:rsidRPr="005676EA">
              <w:rPr>
                <w:sz w:val="20"/>
              </w:rPr>
              <w:t xml:space="preserve"> и крупными предприятиями;</w:t>
            </w:r>
          </w:p>
          <w:p w:rsidR="00B22957" w:rsidRPr="005676EA" w:rsidRDefault="00E63F33">
            <w:pPr>
              <w:pStyle w:val="ConsPlusNormal0"/>
              <w:rPr>
                <w:sz w:val="20"/>
              </w:rPr>
            </w:pPr>
            <w:r w:rsidRPr="005676EA">
              <w:rPr>
                <w:sz w:val="20"/>
              </w:rPr>
              <w:t>- имущественная поддержка</w:t>
            </w:r>
          </w:p>
        </w:tc>
      </w:tr>
      <w:tr w:rsidR="00B22957" w:rsidRPr="005676EA" w:rsidTr="005676EA">
        <w:tblPrEx>
          <w:tblBorders>
            <w:insideH w:val="nil"/>
          </w:tblBorders>
        </w:tblPrEx>
        <w:tc>
          <w:tcPr>
            <w:tcW w:w="5000" w:type="pct"/>
            <w:gridSpan w:val="3"/>
            <w:tcBorders>
              <w:top w:val="nil"/>
            </w:tcBorders>
          </w:tcPr>
          <w:p w:rsidR="00B22957" w:rsidRPr="005676EA" w:rsidRDefault="00E63F33">
            <w:pPr>
              <w:pStyle w:val="ConsPlusNormal0"/>
              <w:jc w:val="both"/>
              <w:rPr>
                <w:sz w:val="20"/>
              </w:rPr>
            </w:pPr>
            <w:r w:rsidRPr="005676EA">
              <w:rPr>
                <w:sz w:val="20"/>
              </w:rPr>
              <w:t>(п. 6 в ред. Постановления Правительства ЯО от 28.12.2021 N 961-п)</w:t>
            </w:r>
          </w:p>
        </w:tc>
      </w:tr>
      <w:tr w:rsidR="00B22957" w:rsidRPr="005676EA" w:rsidTr="005676EA">
        <w:tc>
          <w:tcPr>
            <w:tcW w:w="321" w:type="pct"/>
          </w:tcPr>
          <w:p w:rsidR="00B22957" w:rsidRPr="005676EA" w:rsidRDefault="00E63F33">
            <w:pPr>
              <w:pStyle w:val="ConsPlusNormal0"/>
              <w:jc w:val="center"/>
              <w:rPr>
                <w:sz w:val="20"/>
              </w:rPr>
            </w:pPr>
            <w:r w:rsidRPr="005676EA">
              <w:rPr>
                <w:sz w:val="20"/>
              </w:rPr>
              <w:t>7</w:t>
            </w:r>
          </w:p>
        </w:tc>
        <w:tc>
          <w:tcPr>
            <w:tcW w:w="1218" w:type="pct"/>
          </w:tcPr>
          <w:p w:rsidR="00B22957" w:rsidRPr="005676EA" w:rsidRDefault="00E63F33">
            <w:pPr>
              <w:pStyle w:val="ConsPlusNormal0"/>
              <w:rPr>
                <w:sz w:val="20"/>
              </w:rPr>
            </w:pPr>
            <w:r w:rsidRPr="005676EA">
              <w:rPr>
                <w:sz w:val="20"/>
              </w:rPr>
              <w:t>Мероприятия по смягчению негативного влияния кризисных явлений в экономике и изменений геополитической обстановки</w:t>
            </w:r>
          </w:p>
        </w:tc>
        <w:tc>
          <w:tcPr>
            <w:tcW w:w="3460" w:type="pct"/>
          </w:tcPr>
          <w:p w:rsidR="00B22957" w:rsidRPr="005676EA" w:rsidRDefault="00E63F33">
            <w:pPr>
              <w:pStyle w:val="ConsPlusNormal0"/>
              <w:rPr>
                <w:sz w:val="20"/>
              </w:rPr>
            </w:pPr>
            <w:r w:rsidRPr="005676EA">
              <w:rPr>
                <w:sz w:val="20"/>
              </w:rPr>
              <w:t>- реализация первоочередных мероприятий по обеспечению устойчивого развития региона;</w:t>
            </w:r>
          </w:p>
          <w:p w:rsidR="00B22957" w:rsidRPr="005676EA" w:rsidRDefault="00E63F33">
            <w:pPr>
              <w:pStyle w:val="ConsPlusNormal0"/>
              <w:rPr>
                <w:sz w:val="20"/>
              </w:rPr>
            </w:pPr>
            <w:r w:rsidRPr="005676EA">
              <w:rPr>
                <w:sz w:val="20"/>
              </w:rPr>
              <w:t xml:space="preserve">- стимулирование программ </w:t>
            </w:r>
            <w:proofErr w:type="spellStart"/>
            <w:r w:rsidRPr="005676EA">
              <w:rPr>
                <w:sz w:val="20"/>
              </w:rPr>
              <w:t>импортозамещения</w:t>
            </w:r>
            <w:proofErr w:type="spellEnd"/>
            <w:r w:rsidRPr="005676EA">
              <w:rPr>
                <w:sz w:val="20"/>
              </w:rPr>
              <w:t>;</w:t>
            </w:r>
          </w:p>
          <w:p w:rsidR="00B22957" w:rsidRPr="005676EA" w:rsidRDefault="00E63F33">
            <w:pPr>
              <w:pStyle w:val="ConsPlusNormal0"/>
              <w:rPr>
                <w:sz w:val="20"/>
              </w:rPr>
            </w:pPr>
            <w:r w:rsidRPr="005676EA">
              <w:rPr>
                <w:sz w:val="20"/>
              </w:rPr>
              <w:t>- модернизация производств и обновление основных фондов, в том числе на основе расширения объемов государственного оборонного заказа;</w:t>
            </w:r>
          </w:p>
          <w:p w:rsidR="00B22957" w:rsidRPr="005676EA" w:rsidRDefault="00E63F33">
            <w:pPr>
              <w:pStyle w:val="ConsPlusNormal0"/>
              <w:rPr>
                <w:sz w:val="20"/>
              </w:rPr>
            </w:pPr>
            <w:r w:rsidRPr="005676EA">
              <w:rPr>
                <w:sz w:val="20"/>
              </w:rPr>
              <w:t xml:space="preserve">- межрегиональное и международное сотрудничество в части поддержки </w:t>
            </w:r>
            <w:proofErr w:type="spellStart"/>
            <w:r w:rsidRPr="005676EA">
              <w:rPr>
                <w:sz w:val="20"/>
              </w:rPr>
              <w:t>экспортоориентированной</w:t>
            </w:r>
            <w:proofErr w:type="spellEnd"/>
            <w:r w:rsidRPr="005676EA">
              <w:rPr>
                <w:sz w:val="20"/>
              </w:rPr>
              <w:t xml:space="preserve"> промышленности</w:t>
            </w:r>
          </w:p>
        </w:tc>
      </w:tr>
      <w:tr w:rsidR="00B22957" w:rsidRPr="005676EA" w:rsidTr="005676EA">
        <w:tblPrEx>
          <w:tblBorders>
            <w:insideH w:val="nil"/>
          </w:tblBorders>
        </w:tblPrEx>
        <w:tc>
          <w:tcPr>
            <w:tcW w:w="321" w:type="pct"/>
            <w:tcBorders>
              <w:bottom w:val="nil"/>
            </w:tcBorders>
          </w:tcPr>
          <w:p w:rsidR="00B22957" w:rsidRPr="005676EA" w:rsidRDefault="00E63F33">
            <w:pPr>
              <w:pStyle w:val="ConsPlusNormal0"/>
              <w:jc w:val="center"/>
              <w:rPr>
                <w:sz w:val="20"/>
              </w:rPr>
            </w:pPr>
            <w:r w:rsidRPr="005676EA">
              <w:rPr>
                <w:sz w:val="20"/>
              </w:rPr>
              <w:t>8</w:t>
            </w:r>
          </w:p>
        </w:tc>
        <w:tc>
          <w:tcPr>
            <w:tcW w:w="1218" w:type="pct"/>
            <w:tcBorders>
              <w:bottom w:val="nil"/>
            </w:tcBorders>
          </w:tcPr>
          <w:p w:rsidR="00B22957" w:rsidRPr="005676EA" w:rsidRDefault="00E63F33">
            <w:pPr>
              <w:pStyle w:val="ConsPlusNormal0"/>
              <w:rPr>
                <w:sz w:val="20"/>
              </w:rPr>
            </w:pPr>
            <w:r w:rsidRPr="005676EA">
              <w:rPr>
                <w:sz w:val="20"/>
              </w:rPr>
              <w:t>Развитие рынка труда и кадрового потенциала региона</w:t>
            </w:r>
          </w:p>
        </w:tc>
        <w:tc>
          <w:tcPr>
            <w:tcW w:w="3460" w:type="pct"/>
            <w:tcBorders>
              <w:bottom w:val="nil"/>
            </w:tcBorders>
          </w:tcPr>
          <w:p w:rsidR="00B22957" w:rsidRPr="005676EA" w:rsidRDefault="00E63F33">
            <w:pPr>
              <w:pStyle w:val="ConsPlusNormal0"/>
              <w:rPr>
                <w:sz w:val="20"/>
              </w:rPr>
            </w:pPr>
            <w:r w:rsidRPr="005676EA">
              <w:rPr>
                <w:sz w:val="20"/>
              </w:rPr>
              <w:t>устранение дисбаланса между имеющимися трудовыми ресурсами и спросом на ресурсы со стороны экономики региона, в том числе с использованием механизмов дуального образования и целевого обучения</w:t>
            </w:r>
          </w:p>
        </w:tc>
      </w:tr>
      <w:tr w:rsidR="00B22957" w:rsidRPr="005676EA" w:rsidTr="005676EA">
        <w:tblPrEx>
          <w:tblBorders>
            <w:insideH w:val="nil"/>
          </w:tblBorders>
        </w:tblPrEx>
        <w:tc>
          <w:tcPr>
            <w:tcW w:w="5000" w:type="pct"/>
            <w:gridSpan w:val="3"/>
            <w:tcBorders>
              <w:top w:val="nil"/>
            </w:tcBorders>
          </w:tcPr>
          <w:p w:rsidR="00B22957" w:rsidRPr="005676EA" w:rsidRDefault="00E63F33">
            <w:pPr>
              <w:pStyle w:val="ConsPlusNormal0"/>
              <w:jc w:val="both"/>
              <w:rPr>
                <w:sz w:val="20"/>
              </w:rPr>
            </w:pPr>
            <w:r w:rsidRPr="005676EA">
              <w:rPr>
                <w:sz w:val="20"/>
              </w:rPr>
              <w:t>(п. 8 в ред. Постановления Правительства ЯО от 28.12.2021 N 961-п)</w:t>
            </w:r>
          </w:p>
        </w:tc>
      </w:tr>
    </w:tbl>
    <w:p w:rsidR="00B22957" w:rsidRDefault="00B22957">
      <w:pPr>
        <w:pStyle w:val="ConsPlusNormal0"/>
        <w:jc w:val="both"/>
      </w:pPr>
    </w:p>
    <w:p w:rsidR="00B22957" w:rsidRDefault="00B22957">
      <w:pPr>
        <w:pStyle w:val="ConsPlusNormal0"/>
        <w:jc w:val="both"/>
      </w:pPr>
    </w:p>
    <w:p w:rsidR="001B6E0E" w:rsidRDefault="001B6E0E">
      <w:pPr>
        <w:pStyle w:val="ConsPlusTitle0"/>
        <w:jc w:val="center"/>
      </w:pPr>
    </w:p>
    <w:p w:rsidR="001B6E0E" w:rsidRDefault="001B6E0E">
      <w:pPr>
        <w:pStyle w:val="ConsPlusTitle0"/>
        <w:jc w:val="center"/>
      </w:pPr>
    </w:p>
    <w:p w:rsidR="001B6E0E" w:rsidRDefault="001B6E0E">
      <w:pPr>
        <w:pStyle w:val="ConsPlusTitle0"/>
        <w:jc w:val="center"/>
      </w:pPr>
    </w:p>
    <w:p w:rsidR="00B22957" w:rsidRDefault="00E63F33">
      <w:pPr>
        <w:pStyle w:val="ConsPlusTitle0"/>
        <w:jc w:val="center"/>
      </w:pPr>
      <w:r>
        <w:t>Портфель стратегических видов деятельности</w:t>
      </w:r>
    </w:p>
    <w:p w:rsidR="00B22957" w:rsidRDefault="00B22957">
      <w:pPr>
        <w:pStyle w:val="ConsPlusNormal0"/>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47"/>
        <w:gridCol w:w="1824"/>
        <w:gridCol w:w="3403"/>
        <w:gridCol w:w="4457"/>
      </w:tblGrid>
      <w:tr w:rsidR="00B22957" w:rsidRPr="005676EA" w:rsidTr="005676EA">
        <w:tc>
          <w:tcPr>
            <w:tcW w:w="313" w:type="pct"/>
          </w:tcPr>
          <w:p w:rsidR="00B22957" w:rsidRPr="005676EA" w:rsidRDefault="00E63F33">
            <w:pPr>
              <w:pStyle w:val="ConsPlusNormal0"/>
              <w:jc w:val="center"/>
              <w:rPr>
                <w:sz w:val="20"/>
              </w:rPr>
            </w:pPr>
            <w:r w:rsidRPr="005676EA">
              <w:rPr>
                <w:sz w:val="20"/>
              </w:rPr>
              <w:t>N</w:t>
            </w:r>
          </w:p>
          <w:p w:rsidR="00B22957" w:rsidRPr="005676EA" w:rsidRDefault="00E63F33">
            <w:pPr>
              <w:pStyle w:val="ConsPlusNormal0"/>
              <w:jc w:val="center"/>
              <w:rPr>
                <w:sz w:val="20"/>
              </w:rPr>
            </w:pPr>
            <w:r w:rsidRPr="005676EA">
              <w:rPr>
                <w:sz w:val="20"/>
              </w:rPr>
              <w:t>п/п</w:t>
            </w:r>
          </w:p>
        </w:tc>
        <w:tc>
          <w:tcPr>
            <w:tcW w:w="883" w:type="pct"/>
          </w:tcPr>
          <w:p w:rsidR="00B22957" w:rsidRPr="005676EA" w:rsidRDefault="00E63F33">
            <w:pPr>
              <w:pStyle w:val="ConsPlusNormal0"/>
              <w:jc w:val="center"/>
              <w:rPr>
                <w:sz w:val="20"/>
              </w:rPr>
            </w:pPr>
            <w:r w:rsidRPr="005676EA">
              <w:rPr>
                <w:sz w:val="20"/>
              </w:rPr>
              <w:t>Наименование стратегического вида деятельности</w:t>
            </w:r>
          </w:p>
        </w:tc>
        <w:tc>
          <w:tcPr>
            <w:tcW w:w="1647" w:type="pct"/>
          </w:tcPr>
          <w:p w:rsidR="00B22957" w:rsidRPr="005676EA" w:rsidRDefault="00E63F33">
            <w:pPr>
              <w:pStyle w:val="ConsPlusNormal0"/>
              <w:jc w:val="center"/>
              <w:rPr>
                <w:sz w:val="20"/>
              </w:rPr>
            </w:pPr>
            <w:r w:rsidRPr="005676EA">
              <w:rPr>
                <w:sz w:val="20"/>
              </w:rPr>
              <w:t>Подвиды внутри вида</w:t>
            </w:r>
          </w:p>
        </w:tc>
        <w:tc>
          <w:tcPr>
            <w:tcW w:w="2157" w:type="pct"/>
          </w:tcPr>
          <w:p w:rsidR="00B22957" w:rsidRPr="005676EA" w:rsidRDefault="00E63F33">
            <w:pPr>
              <w:pStyle w:val="ConsPlusNormal0"/>
              <w:jc w:val="center"/>
              <w:rPr>
                <w:sz w:val="20"/>
              </w:rPr>
            </w:pPr>
            <w:r w:rsidRPr="005676EA">
              <w:rPr>
                <w:sz w:val="20"/>
              </w:rPr>
              <w:t>Основные направления развития</w:t>
            </w:r>
          </w:p>
        </w:tc>
      </w:tr>
      <w:tr w:rsidR="00B22957" w:rsidRPr="005676EA" w:rsidTr="005676EA">
        <w:tc>
          <w:tcPr>
            <w:tcW w:w="313" w:type="pct"/>
          </w:tcPr>
          <w:p w:rsidR="00B22957" w:rsidRPr="005676EA" w:rsidRDefault="00E63F33">
            <w:pPr>
              <w:pStyle w:val="ConsPlusNormal0"/>
              <w:jc w:val="center"/>
              <w:rPr>
                <w:sz w:val="20"/>
              </w:rPr>
            </w:pPr>
            <w:r w:rsidRPr="005676EA">
              <w:rPr>
                <w:sz w:val="20"/>
              </w:rPr>
              <w:t>1</w:t>
            </w:r>
          </w:p>
        </w:tc>
        <w:tc>
          <w:tcPr>
            <w:tcW w:w="883" w:type="pct"/>
          </w:tcPr>
          <w:p w:rsidR="00B22957" w:rsidRPr="005676EA" w:rsidRDefault="00E63F33">
            <w:pPr>
              <w:pStyle w:val="ConsPlusNormal0"/>
              <w:jc w:val="center"/>
              <w:rPr>
                <w:sz w:val="20"/>
              </w:rPr>
            </w:pPr>
            <w:r w:rsidRPr="005676EA">
              <w:rPr>
                <w:sz w:val="20"/>
              </w:rPr>
              <w:t>2</w:t>
            </w:r>
          </w:p>
        </w:tc>
        <w:tc>
          <w:tcPr>
            <w:tcW w:w="1647" w:type="pct"/>
          </w:tcPr>
          <w:p w:rsidR="00B22957" w:rsidRPr="005676EA" w:rsidRDefault="00E63F33">
            <w:pPr>
              <w:pStyle w:val="ConsPlusNormal0"/>
              <w:jc w:val="center"/>
              <w:rPr>
                <w:sz w:val="20"/>
              </w:rPr>
            </w:pPr>
            <w:r w:rsidRPr="005676EA">
              <w:rPr>
                <w:sz w:val="20"/>
              </w:rPr>
              <w:t>3</w:t>
            </w:r>
          </w:p>
        </w:tc>
        <w:tc>
          <w:tcPr>
            <w:tcW w:w="2157" w:type="pct"/>
          </w:tcPr>
          <w:p w:rsidR="00B22957" w:rsidRPr="005676EA" w:rsidRDefault="00E63F33">
            <w:pPr>
              <w:pStyle w:val="ConsPlusNormal0"/>
              <w:jc w:val="center"/>
              <w:rPr>
                <w:sz w:val="20"/>
              </w:rPr>
            </w:pPr>
            <w:r w:rsidRPr="005676EA">
              <w:rPr>
                <w:sz w:val="20"/>
              </w:rPr>
              <w:t>4</w:t>
            </w:r>
          </w:p>
        </w:tc>
      </w:tr>
      <w:tr w:rsidR="00B22957" w:rsidRPr="005676EA" w:rsidTr="005676EA">
        <w:tblPrEx>
          <w:tblBorders>
            <w:insideH w:val="nil"/>
          </w:tblBorders>
        </w:tblPrEx>
        <w:tc>
          <w:tcPr>
            <w:tcW w:w="313" w:type="pct"/>
            <w:tcBorders>
              <w:bottom w:val="nil"/>
            </w:tcBorders>
          </w:tcPr>
          <w:p w:rsidR="00B22957" w:rsidRPr="005676EA" w:rsidRDefault="00E63F33">
            <w:pPr>
              <w:pStyle w:val="ConsPlusNormal0"/>
              <w:jc w:val="center"/>
              <w:rPr>
                <w:sz w:val="20"/>
              </w:rPr>
            </w:pPr>
            <w:r w:rsidRPr="005676EA">
              <w:rPr>
                <w:sz w:val="20"/>
              </w:rPr>
              <w:t>1</w:t>
            </w:r>
          </w:p>
        </w:tc>
        <w:tc>
          <w:tcPr>
            <w:tcW w:w="883" w:type="pct"/>
            <w:tcBorders>
              <w:bottom w:val="nil"/>
            </w:tcBorders>
          </w:tcPr>
          <w:p w:rsidR="00B22957" w:rsidRPr="005676EA" w:rsidRDefault="00E63F33">
            <w:pPr>
              <w:pStyle w:val="ConsPlusNormal0"/>
              <w:rPr>
                <w:sz w:val="20"/>
              </w:rPr>
            </w:pPr>
            <w:r w:rsidRPr="005676EA">
              <w:rPr>
                <w:sz w:val="20"/>
              </w:rPr>
              <w:t>Обрабатывающая промышленность</w:t>
            </w:r>
          </w:p>
        </w:tc>
        <w:tc>
          <w:tcPr>
            <w:tcW w:w="1647" w:type="pct"/>
            <w:tcBorders>
              <w:bottom w:val="nil"/>
            </w:tcBorders>
          </w:tcPr>
          <w:p w:rsidR="00B22957" w:rsidRPr="005676EA" w:rsidRDefault="00E63F33">
            <w:pPr>
              <w:pStyle w:val="ConsPlusNormal0"/>
              <w:rPr>
                <w:sz w:val="20"/>
              </w:rPr>
            </w:pPr>
            <w:r w:rsidRPr="005676EA">
              <w:rPr>
                <w:sz w:val="20"/>
              </w:rPr>
              <w:t xml:space="preserve">- производство автомобильных двигателей и </w:t>
            </w:r>
            <w:proofErr w:type="spellStart"/>
            <w:r w:rsidRPr="005676EA">
              <w:rPr>
                <w:sz w:val="20"/>
              </w:rPr>
              <w:t>автокомпонентов</w:t>
            </w:r>
            <w:proofErr w:type="spellEnd"/>
            <w:r w:rsidRPr="005676EA">
              <w:rPr>
                <w:sz w:val="20"/>
              </w:rPr>
              <w:t>, судостроение;</w:t>
            </w:r>
          </w:p>
          <w:p w:rsidR="00B22957" w:rsidRPr="005676EA" w:rsidRDefault="00E63F33">
            <w:pPr>
              <w:pStyle w:val="ConsPlusNormal0"/>
              <w:rPr>
                <w:sz w:val="20"/>
              </w:rPr>
            </w:pPr>
            <w:r w:rsidRPr="005676EA">
              <w:rPr>
                <w:sz w:val="20"/>
              </w:rPr>
              <w:t>- производство высокотехнологичных технических средств и приборостроение;</w:t>
            </w:r>
          </w:p>
          <w:p w:rsidR="00B22957" w:rsidRPr="005676EA" w:rsidRDefault="00E63F33">
            <w:pPr>
              <w:pStyle w:val="ConsPlusNormal0"/>
              <w:rPr>
                <w:sz w:val="20"/>
              </w:rPr>
            </w:pPr>
            <w:r w:rsidRPr="005676EA">
              <w:rPr>
                <w:sz w:val="20"/>
              </w:rPr>
              <w:t>- производство нефтепродуктов;</w:t>
            </w:r>
          </w:p>
          <w:p w:rsidR="00B22957" w:rsidRPr="005676EA" w:rsidRDefault="00E63F33">
            <w:pPr>
              <w:pStyle w:val="ConsPlusNormal0"/>
              <w:rPr>
                <w:sz w:val="20"/>
              </w:rPr>
            </w:pPr>
            <w:r w:rsidRPr="005676EA">
              <w:rPr>
                <w:sz w:val="20"/>
              </w:rPr>
              <w:t>- производство резиновых изделий;</w:t>
            </w:r>
          </w:p>
          <w:p w:rsidR="00B22957" w:rsidRPr="005676EA" w:rsidRDefault="00E63F33">
            <w:pPr>
              <w:pStyle w:val="ConsPlusNormal0"/>
              <w:rPr>
                <w:sz w:val="20"/>
              </w:rPr>
            </w:pPr>
            <w:r w:rsidRPr="005676EA">
              <w:rPr>
                <w:sz w:val="20"/>
              </w:rPr>
              <w:t>- производство красок, лаков и прочих химических продуктов;</w:t>
            </w:r>
          </w:p>
          <w:p w:rsidR="00B22957" w:rsidRPr="005676EA" w:rsidRDefault="00E63F33">
            <w:pPr>
              <w:pStyle w:val="ConsPlusNormal0"/>
              <w:rPr>
                <w:sz w:val="20"/>
              </w:rPr>
            </w:pPr>
            <w:r w:rsidRPr="005676EA">
              <w:rPr>
                <w:sz w:val="20"/>
              </w:rPr>
              <w:t>- производство фармацевтической продукции;</w:t>
            </w:r>
          </w:p>
          <w:p w:rsidR="00B22957" w:rsidRPr="005676EA" w:rsidRDefault="00E63F33">
            <w:pPr>
              <w:pStyle w:val="ConsPlusNormal0"/>
              <w:rPr>
                <w:sz w:val="20"/>
              </w:rPr>
            </w:pPr>
            <w:r w:rsidRPr="005676EA">
              <w:rPr>
                <w:sz w:val="20"/>
              </w:rPr>
              <w:t>- производство энергетических установок;</w:t>
            </w:r>
          </w:p>
          <w:p w:rsidR="00B22957" w:rsidRPr="005676EA" w:rsidRDefault="00E63F33">
            <w:pPr>
              <w:pStyle w:val="ConsPlusNormal0"/>
              <w:rPr>
                <w:sz w:val="20"/>
              </w:rPr>
            </w:pPr>
            <w:r w:rsidRPr="005676EA">
              <w:rPr>
                <w:sz w:val="20"/>
              </w:rPr>
              <w:t>- производство пищевых продуктов</w:t>
            </w:r>
          </w:p>
        </w:tc>
        <w:tc>
          <w:tcPr>
            <w:tcW w:w="2157" w:type="pct"/>
            <w:tcBorders>
              <w:bottom w:val="nil"/>
            </w:tcBorders>
          </w:tcPr>
          <w:p w:rsidR="00B22957" w:rsidRPr="005676EA" w:rsidRDefault="00E63F33">
            <w:pPr>
              <w:pStyle w:val="ConsPlusNormal0"/>
              <w:rPr>
                <w:sz w:val="20"/>
              </w:rPr>
            </w:pPr>
            <w:r w:rsidRPr="005676EA">
              <w:rPr>
                <w:sz w:val="20"/>
              </w:rPr>
              <w:t xml:space="preserve">- создание промышленных кластеров, в том числе: современной фармацевтической промышленности и инновационной медицины; машиностроения и производителей </w:t>
            </w:r>
            <w:proofErr w:type="spellStart"/>
            <w:r w:rsidRPr="005676EA">
              <w:rPr>
                <w:sz w:val="20"/>
              </w:rPr>
              <w:t>автокомпонентов</w:t>
            </w:r>
            <w:proofErr w:type="spellEnd"/>
            <w:r w:rsidRPr="005676EA">
              <w:rPr>
                <w:sz w:val="20"/>
              </w:rPr>
              <w:t xml:space="preserve">; </w:t>
            </w:r>
            <w:proofErr w:type="spellStart"/>
            <w:r w:rsidRPr="005676EA">
              <w:rPr>
                <w:sz w:val="20"/>
              </w:rPr>
              <w:t>газотурбоэнергомашиностроения</w:t>
            </w:r>
            <w:proofErr w:type="spellEnd"/>
            <w:r w:rsidRPr="005676EA">
              <w:rPr>
                <w:sz w:val="20"/>
              </w:rPr>
              <w:t>; лакокрасочных материалов;</w:t>
            </w:r>
          </w:p>
          <w:p w:rsidR="00B22957" w:rsidRPr="005676EA" w:rsidRDefault="00E63F33">
            <w:pPr>
              <w:pStyle w:val="ConsPlusNormal0"/>
              <w:rPr>
                <w:sz w:val="20"/>
              </w:rPr>
            </w:pPr>
            <w:r w:rsidRPr="005676EA">
              <w:rPr>
                <w:sz w:val="20"/>
              </w:rPr>
              <w:t>- создание и развитие синергетического потенциала кластеров, стимулирование развития смежных производств;</w:t>
            </w:r>
          </w:p>
          <w:p w:rsidR="00B22957" w:rsidRPr="005676EA" w:rsidRDefault="00E63F33">
            <w:pPr>
              <w:pStyle w:val="ConsPlusNormal0"/>
              <w:rPr>
                <w:sz w:val="20"/>
              </w:rPr>
            </w:pPr>
            <w:r w:rsidRPr="005676EA">
              <w:rPr>
                <w:sz w:val="20"/>
              </w:rPr>
              <w:t>- поддержка инноваций для достижения глобальной конкурентоспособности продукции;</w:t>
            </w:r>
          </w:p>
          <w:p w:rsidR="00B22957" w:rsidRPr="005676EA" w:rsidRDefault="00E63F33">
            <w:pPr>
              <w:pStyle w:val="ConsPlusNormal0"/>
              <w:rPr>
                <w:sz w:val="20"/>
              </w:rPr>
            </w:pPr>
            <w:r w:rsidRPr="005676EA">
              <w:rPr>
                <w:sz w:val="20"/>
              </w:rPr>
              <w:t xml:space="preserve">- </w:t>
            </w:r>
            <w:proofErr w:type="spellStart"/>
            <w:r w:rsidRPr="005676EA">
              <w:rPr>
                <w:sz w:val="20"/>
              </w:rPr>
              <w:t>импортозамещение</w:t>
            </w:r>
            <w:proofErr w:type="spellEnd"/>
            <w:r w:rsidRPr="005676EA">
              <w:rPr>
                <w:sz w:val="20"/>
              </w:rPr>
              <w:t>;</w:t>
            </w:r>
          </w:p>
          <w:p w:rsidR="00B22957" w:rsidRPr="005676EA" w:rsidRDefault="00E63F33">
            <w:pPr>
              <w:pStyle w:val="ConsPlusNormal0"/>
              <w:rPr>
                <w:sz w:val="20"/>
              </w:rPr>
            </w:pPr>
            <w:r w:rsidRPr="005676EA">
              <w:rPr>
                <w:sz w:val="20"/>
              </w:rPr>
              <w:t>- поддержка экспорта;</w:t>
            </w:r>
          </w:p>
          <w:p w:rsidR="00B22957" w:rsidRPr="005676EA" w:rsidRDefault="00E63F33">
            <w:pPr>
              <w:pStyle w:val="ConsPlusNormal0"/>
              <w:rPr>
                <w:sz w:val="20"/>
              </w:rPr>
            </w:pPr>
            <w:r w:rsidRPr="005676EA">
              <w:rPr>
                <w:sz w:val="20"/>
              </w:rPr>
              <w:t>- увеличение доли российского рынка;</w:t>
            </w:r>
          </w:p>
          <w:p w:rsidR="00B22957" w:rsidRPr="005676EA" w:rsidRDefault="00E63F33">
            <w:pPr>
              <w:pStyle w:val="ConsPlusNormal0"/>
              <w:rPr>
                <w:sz w:val="20"/>
              </w:rPr>
            </w:pPr>
            <w:r w:rsidRPr="005676EA">
              <w:rPr>
                <w:sz w:val="20"/>
              </w:rPr>
              <w:t>- локализация производства фармацевтических субстанций;</w:t>
            </w:r>
          </w:p>
          <w:p w:rsidR="00B22957" w:rsidRPr="005676EA" w:rsidRDefault="00E63F33">
            <w:pPr>
              <w:pStyle w:val="ConsPlusNormal0"/>
              <w:rPr>
                <w:sz w:val="20"/>
              </w:rPr>
            </w:pPr>
            <w:r w:rsidRPr="005676EA">
              <w:rPr>
                <w:sz w:val="20"/>
              </w:rPr>
              <w:t>- соответствие мировым стандартам</w:t>
            </w:r>
          </w:p>
        </w:tc>
      </w:tr>
      <w:tr w:rsidR="00B22957" w:rsidRPr="005676EA" w:rsidTr="005676EA">
        <w:tblPrEx>
          <w:tblBorders>
            <w:insideH w:val="nil"/>
          </w:tblBorders>
        </w:tblPrEx>
        <w:tc>
          <w:tcPr>
            <w:tcW w:w="5000" w:type="pct"/>
            <w:gridSpan w:val="4"/>
            <w:tcBorders>
              <w:top w:val="nil"/>
            </w:tcBorders>
          </w:tcPr>
          <w:p w:rsidR="00B22957" w:rsidRPr="005676EA" w:rsidRDefault="00E63F33">
            <w:pPr>
              <w:pStyle w:val="ConsPlusNormal0"/>
              <w:jc w:val="both"/>
              <w:rPr>
                <w:sz w:val="20"/>
              </w:rPr>
            </w:pPr>
            <w:r w:rsidRPr="005676EA">
              <w:rPr>
                <w:sz w:val="20"/>
              </w:rPr>
              <w:t>(в ред. Постановлений Правительства ЯО от 23.10.2019 N 732-п, от 24.06.2021 N 409-п)</w:t>
            </w:r>
          </w:p>
        </w:tc>
      </w:tr>
      <w:tr w:rsidR="00B22957" w:rsidRPr="005676EA" w:rsidTr="005676EA">
        <w:tc>
          <w:tcPr>
            <w:tcW w:w="313" w:type="pct"/>
          </w:tcPr>
          <w:p w:rsidR="00B22957" w:rsidRPr="005676EA" w:rsidRDefault="00E63F33">
            <w:pPr>
              <w:pStyle w:val="ConsPlusNormal0"/>
              <w:jc w:val="center"/>
              <w:rPr>
                <w:sz w:val="20"/>
              </w:rPr>
            </w:pPr>
            <w:r w:rsidRPr="005676EA">
              <w:rPr>
                <w:sz w:val="20"/>
              </w:rPr>
              <w:t>2</w:t>
            </w:r>
          </w:p>
        </w:tc>
        <w:tc>
          <w:tcPr>
            <w:tcW w:w="883" w:type="pct"/>
          </w:tcPr>
          <w:p w:rsidR="00B22957" w:rsidRPr="005676EA" w:rsidRDefault="00E63F33">
            <w:pPr>
              <w:pStyle w:val="ConsPlusNormal0"/>
              <w:rPr>
                <w:sz w:val="20"/>
              </w:rPr>
            </w:pPr>
            <w:r w:rsidRPr="005676EA">
              <w:rPr>
                <w:sz w:val="20"/>
              </w:rPr>
              <w:t>Транспорт</w:t>
            </w:r>
          </w:p>
        </w:tc>
        <w:tc>
          <w:tcPr>
            <w:tcW w:w="1647" w:type="pct"/>
          </w:tcPr>
          <w:p w:rsidR="00B22957" w:rsidRPr="005676EA" w:rsidRDefault="00E63F33">
            <w:pPr>
              <w:pStyle w:val="ConsPlusNormal0"/>
              <w:rPr>
                <w:sz w:val="20"/>
              </w:rPr>
            </w:pPr>
            <w:r w:rsidRPr="005676EA">
              <w:rPr>
                <w:sz w:val="20"/>
              </w:rPr>
              <w:t>весь вид экономической деятельности рассматривается как стратегический, без выделения подвидов</w:t>
            </w:r>
          </w:p>
        </w:tc>
        <w:tc>
          <w:tcPr>
            <w:tcW w:w="2157" w:type="pct"/>
          </w:tcPr>
          <w:p w:rsidR="00B22957" w:rsidRPr="005676EA" w:rsidRDefault="00E63F33">
            <w:pPr>
              <w:pStyle w:val="ConsPlusNormal0"/>
              <w:rPr>
                <w:sz w:val="20"/>
              </w:rPr>
            </w:pPr>
            <w:r w:rsidRPr="005676EA">
              <w:rPr>
                <w:sz w:val="20"/>
              </w:rPr>
              <w:t>- развитие общественного транспорта;</w:t>
            </w:r>
          </w:p>
          <w:p w:rsidR="00B22957" w:rsidRPr="005676EA" w:rsidRDefault="00E63F33">
            <w:pPr>
              <w:pStyle w:val="ConsPlusNormal0"/>
              <w:rPr>
                <w:sz w:val="20"/>
              </w:rPr>
            </w:pPr>
            <w:r w:rsidRPr="005676EA">
              <w:rPr>
                <w:sz w:val="20"/>
              </w:rPr>
              <w:t>- развитие транспортной инфраструктуры</w:t>
            </w:r>
          </w:p>
        </w:tc>
      </w:tr>
      <w:tr w:rsidR="00B22957" w:rsidRPr="005676EA" w:rsidTr="005676EA">
        <w:tc>
          <w:tcPr>
            <w:tcW w:w="313" w:type="pct"/>
          </w:tcPr>
          <w:p w:rsidR="00B22957" w:rsidRPr="005676EA" w:rsidRDefault="00E63F33">
            <w:pPr>
              <w:pStyle w:val="ConsPlusNormal0"/>
              <w:jc w:val="center"/>
              <w:rPr>
                <w:sz w:val="20"/>
              </w:rPr>
            </w:pPr>
            <w:r w:rsidRPr="005676EA">
              <w:rPr>
                <w:sz w:val="20"/>
              </w:rPr>
              <w:t>3</w:t>
            </w:r>
          </w:p>
        </w:tc>
        <w:tc>
          <w:tcPr>
            <w:tcW w:w="883" w:type="pct"/>
          </w:tcPr>
          <w:p w:rsidR="00B22957" w:rsidRPr="005676EA" w:rsidRDefault="00E63F33">
            <w:pPr>
              <w:pStyle w:val="ConsPlusNormal0"/>
              <w:rPr>
                <w:sz w:val="20"/>
              </w:rPr>
            </w:pPr>
            <w:r w:rsidRPr="005676EA">
              <w:rPr>
                <w:sz w:val="20"/>
              </w:rPr>
              <w:t>Туризм</w:t>
            </w:r>
          </w:p>
        </w:tc>
        <w:tc>
          <w:tcPr>
            <w:tcW w:w="1647" w:type="pct"/>
          </w:tcPr>
          <w:p w:rsidR="00B22957" w:rsidRPr="005676EA" w:rsidRDefault="00E63F33">
            <w:pPr>
              <w:pStyle w:val="ConsPlusNormal0"/>
              <w:rPr>
                <w:sz w:val="20"/>
              </w:rPr>
            </w:pPr>
            <w:r w:rsidRPr="005676EA">
              <w:rPr>
                <w:sz w:val="20"/>
              </w:rPr>
              <w:t>- туристические компании;</w:t>
            </w:r>
          </w:p>
          <w:p w:rsidR="00B22957" w:rsidRPr="005676EA" w:rsidRDefault="00E63F33">
            <w:pPr>
              <w:pStyle w:val="ConsPlusNormal0"/>
              <w:rPr>
                <w:sz w:val="20"/>
              </w:rPr>
            </w:pPr>
            <w:r w:rsidRPr="005676EA">
              <w:rPr>
                <w:sz w:val="20"/>
              </w:rPr>
              <w:t>- гостиничный бизнес;</w:t>
            </w:r>
          </w:p>
          <w:p w:rsidR="00B22957" w:rsidRPr="005676EA" w:rsidRDefault="00E63F33">
            <w:pPr>
              <w:pStyle w:val="ConsPlusNormal0"/>
              <w:rPr>
                <w:sz w:val="20"/>
              </w:rPr>
            </w:pPr>
            <w:r w:rsidRPr="005676EA">
              <w:rPr>
                <w:sz w:val="20"/>
              </w:rPr>
              <w:t>- рестораны,</w:t>
            </w:r>
          </w:p>
          <w:p w:rsidR="00B22957" w:rsidRPr="005676EA" w:rsidRDefault="00E63F33">
            <w:pPr>
              <w:pStyle w:val="ConsPlusNormal0"/>
              <w:rPr>
                <w:sz w:val="20"/>
              </w:rPr>
            </w:pPr>
            <w:r w:rsidRPr="005676EA">
              <w:rPr>
                <w:sz w:val="20"/>
              </w:rPr>
              <w:t>- торговля;</w:t>
            </w:r>
          </w:p>
          <w:p w:rsidR="00B22957" w:rsidRPr="005676EA" w:rsidRDefault="00E63F33">
            <w:pPr>
              <w:pStyle w:val="ConsPlusNormal0"/>
              <w:rPr>
                <w:sz w:val="20"/>
              </w:rPr>
            </w:pPr>
            <w:r w:rsidRPr="005676EA">
              <w:rPr>
                <w:sz w:val="20"/>
              </w:rPr>
              <w:t>- объекты водной инфраструктуры</w:t>
            </w:r>
          </w:p>
        </w:tc>
        <w:tc>
          <w:tcPr>
            <w:tcW w:w="2157" w:type="pct"/>
          </w:tcPr>
          <w:p w:rsidR="00B22957" w:rsidRPr="005676EA" w:rsidRDefault="00E63F33">
            <w:pPr>
              <w:pStyle w:val="ConsPlusNormal0"/>
              <w:rPr>
                <w:sz w:val="20"/>
              </w:rPr>
            </w:pPr>
            <w:r w:rsidRPr="005676EA">
              <w:rPr>
                <w:sz w:val="20"/>
              </w:rPr>
              <w:t>- реализация рекреационного потенциала региона;</w:t>
            </w:r>
          </w:p>
          <w:p w:rsidR="00B22957" w:rsidRPr="005676EA" w:rsidRDefault="00E63F33">
            <w:pPr>
              <w:pStyle w:val="ConsPlusNormal0"/>
              <w:rPr>
                <w:sz w:val="20"/>
              </w:rPr>
            </w:pPr>
            <w:r w:rsidRPr="005676EA">
              <w:rPr>
                <w:sz w:val="20"/>
              </w:rPr>
              <w:t>- развитие городской среды;</w:t>
            </w:r>
          </w:p>
          <w:p w:rsidR="00B22957" w:rsidRPr="005676EA" w:rsidRDefault="00E63F33">
            <w:pPr>
              <w:pStyle w:val="ConsPlusNormal0"/>
              <w:rPr>
                <w:sz w:val="20"/>
              </w:rPr>
            </w:pPr>
            <w:r w:rsidRPr="005676EA">
              <w:rPr>
                <w:sz w:val="20"/>
              </w:rPr>
              <w:t>- введение региональных стандартов качества;</w:t>
            </w:r>
          </w:p>
          <w:p w:rsidR="00B22957" w:rsidRPr="005676EA" w:rsidRDefault="00E63F33">
            <w:pPr>
              <w:pStyle w:val="ConsPlusNormal0"/>
              <w:rPr>
                <w:sz w:val="20"/>
              </w:rPr>
            </w:pPr>
            <w:r w:rsidRPr="005676EA">
              <w:rPr>
                <w:sz w:val="20"/>
              </w:rPr>
              <w:t>- сертификация и аккредитация</w:t>
            </w:r>
          </w:p>
        </w:tc>
      </w:tr>
      <w:tr w:rsidR="00B22957" w:rsidRPr="005676EA" w:rsidTr="005676EA">
        <w:tc>
          <w:tcPr>
            <w:tcW w:w="313" w:type="pct"/>
          </w:tcPr>
          <w:p w:rsidR="00B22957" w:rsidRPr="005676EA" w:rsidRDefault="00E63F33">
            <w:pPr>
              <w:pStyle w:val="ConsPlusNormal0"/>
              <w:jc w:val="center"/>
              <w:rPr>
                <w:sz w:val="20"/>
              </w:rPr>
            </w:pPr>
            <w:r w:rsidRPr="005676EA">
              <w:rPr>
                <w:sz w:val="20"/>
              </w:rPr>
              <w:t>4</w:t>
            </w:r>
          </w:p>
        </w:tc>
        <w:tc>
          <w:tcPr>
            <w:tcW w:w="883" w:type="pct"/>
          </w:tcPr>
          <w:p w:rsidR="00B22957" w:rsidRPr="005676EA" w:rsidRDefault="00E63F33">
            <w:pPr>
              <w:pStyle w:val="ConsPlusNormal0"/>
              <w:rPr>
                <w:sz w:val="20"/>
              </w:rPr>
            </w:pPr>
            <w:r w:rsidRPr="005676EA">
              <w:rPr>
                <w:sz w:val="20"/>
              </w:rPr>
              <w:t>Бизнес-услуги и ИТ</w:t>
            </w:r>
          </w:p>
        </w:tc>
        <w:tc>
          <w:tcPr>
            <w:tcW w:w="1647" w:type="pct"/>
          </w:tcPr>
          <w:p w:rsidR="00B22957" w:rsidRPr="005676EA" w:rsidRDefault="00E63F33">
            <w:pPr>
              <w:pStyle w:val="ConsPlusNormal0"/>
              <w:rPr>
                <w:sz w:val="20"/>
              </w:rPr>
            </w:pPr>
            <w:r w:rsidRPr="005676EA">
              <w:rPr>
                <w:sz w:val="20"/>
              </w:rPr>
              <w:t>- телекомпании;</w:t>
            </w:r>
          </w:p>
          <w:p w:rsidR="00B22957" w:rsidRPr="005676EA" w:rsidRDefault="00E63F33">
            <w:pPr>
              <w:pStyle w:val="ConsPlusNormal0"/>
              <w:rPr>
                <w:sz w:val="20"/>
              </w:rPr>
            </w:pPr>
            <w:r w:rsidRPr="005676EA">
              <w:rPr>
                <w:sz w:val="20"/>
              </w:rPr>
              <w:t>- аутсорсинг бизнес-процессов;</w:t>
            </w:r>
          </w:p>
          <w:p w:rsidR="00B22957" w:rsidRPr="005676EA" w:rsidRDefault="00E63F33">
            <w:pPr>
              <w:pStyle w:val="ConsPlusNormal0"/>
              <w:rPr>
                <w:sz w:val="20"/>
              </w:rPr>
            </w:pPr>
            <w:r w:rsidRPr="005676EA">
              <w:rPr>
                <w:sz w:val="20"/>
              </w:rPr>
              <w:t>- ИТ</w:t>
            </w:r>
          </w:p>
        </w:tc>
        <w:tc>
          <w:tcPr>
            <w:tcW w:w="2157" w:type="pct"/>
          </w:tcPr>
          <w:p w:rsidR="00B22957" w:rsidRPr="005676EA" w:rsidRDefault="00E63F33">
            <w:pPr>
              <w:pStyle w:val="ConsPlusNormal0"/>
              <w:rPr>
                <w:sz w:val="20"/>
              </w:rPr>
            </w:pPr>
            <w:r w:rsidRPr="005676EA">
              <w:rPr>
                <w:sz w:val="20"/>
              </w:rPr>
              <w:t>- обеспечение благоприятной среды для развития;</w:t>
            </w:r>
          </w:p>
          <w:p w:rsidR="00B22957" w:rsidRPr="005676EA" w:rsidRDefault="00E63F33">
            <w:pPr>
              <w:pStyle w:val="ConsPlusNormal0"/>
              <w:rPr>
                <w:sz w:val="20"/>
              </w:rPr>
            </w:pPr>
            <w:r w:rsidRPr="005676EA">
              <w:rPr>
                <w:sz w:val="20"/>
              </w:rPr>
              <w:t>- перевод штаб-квартир в регион</w:t>
            </w:r>
          </w:p>
        </w:tc>
      </w:tr>
      <w:tr w:rsidR="00B22957" w:rsidRPr="005676EA" w:rsidTr="005676EA">
        <w:tc>
          <w:tcPr>
            <w:tcW w:w="313" w:type="pct"/>
          </w:tcPr>
          <w:p w:rsidR="00B22957" w:rsidRPr="005676EA" w:rsidRDefault="00E63F33">
            <w:pPr>
              <w:pStyle w:val="ConsPlusNormal0"/>
              <w:jc w:val="center"/>
              <w:rPr>
                <w:sz w:val="20"/>
              </w:rPr>
            </w:pPr>
            <w:r w:rsidRPr="005676EA">
              <w:rPr>
                <w:sz w:val="20"/>
              </w:rPr>
              <w:t>5</w:t>
            </w:r>
          </w:p>
        </w:tc>
        <w:tc>
          <w:tcPr>
            <w:tcW w:w="883" w:type="pct"/>
          </w:tcPr>
          <w:p w:rsidR="00B22957" w:rsidRPr="005676EA" w:rsidRDefault="00E63F33">
            <w:pPr>
              <w:pStyle w:val="ConsPlusNormal0"/>
              <w:rPr>
                <w:sz w:val="20"/>
              </w:rPr>
            </w:pPr>
            <w:r w:rsidRPr="005676EA">
              <w:rPr>
                <w:sz w:val="20"/>
              </w:rPr>
              <w:t>Строительство и производство стройматериалов</w:t>
            </w:r>
          </w:p>
        </w:tc>
        <w:tc>
          <w:tcPr>
            <w:tcW w:w="1647" w:type="pct"/>
          </w:tcPr>
          <w:p w:rsidR="00B22957" w:rsidRPr="005676EA" w:rsidRDefault="00E63F33">
            <w:pPr>
              <w:pStyle w:val="ConsPlusNormal0"/>
              <w:rPr>
                <w:sz w:val="20"/>
              </w:rPr>
            </w:pPr>
            <w:r w:rsidRPr="005676EA">
              <w:rPr>
                <w:sz w:val="20"/>
              </w:rPr>
              <w:t>- производство готовых домов;</w:t>
            </w:r>
          </w:p>
          <w:p w:rsidR="00B22957" w:rsidRPr="005676EA" w:rsidRDefault="00E63F33">
            <w:pPr>
              <w:pStyle w:val="ConsPlusNormal0"/>
              <w:rPr>
                <w:sz w:val="20"/>
              </w:rPr>
            </w:pPr>
            <w:r w:rsidRPr="005676EA">
              <w:rPr>
                <w:sz w:val="20"/>
              </w:rPr>
              <w:t>- производство стройматериалов</w:t>
            </w:r>
          </w:p>
        </w:tc>
        <w:tc>
          <w:tcPr>
            <w:tcW w:w="2157" w:type="pct"/>
          </w:tcPr>
          <w:p w:rsidR="00B22957" w:rsidRPr="005676EA" w:rsidRDefault="00E63F33">
            <w:pPr>
              <w:pStyle w:val="ConsPlusNormal0"/>
              <w:rPr>
                <w:sz w:val="20"/>
              </w:rPr>
            </w:pPr>
            <w:r w:rsidRPr="005676EA">
              <w:rPr>
                <w:sz w:val="20"/>
              </w:rPr>
              <w:t>- стимулирование спроса;</w:t>
            </w:r>
          </w:p>
          <w:p w:rsidR="00B22957" w:rsidRPr="005676EA" w:rsidRDefault="00E63F33">
            <w:pPr>
              <w:pStyle w:val="ConsPlusNormal0"/>
              <w:rPr>
                <w:sz w:val="20"/>
              </w:rPr>
            </w:pPr>
            <w:r w:rsidRPr="005676EA">
              <w:rPr>
                <w:sz w:val="20"/>
              </w:rPr>
              <w:t>- поддержка сбыта в других регионах</w:t>
            </w:r>
          </w:p>
        </w:tc>
      </w:tr>
      <w:tr w:rsidR="00B22957" w:rsidRPr="005676EA" w:rsidTr="005676EA">
        <w:tc>
          <w:tcPr>
            <w:tcW w:w="313" w:type="pct"/>
          </w:tcPr>
          <w:p w:rsidR="00B22957" w:rsidRPr="005676EA" w:rsidRDefault="00E63F33">
            <w:pPr>
              <w:pStyle w:val="ConsPlusNormal0"/>
              <w:jc w:val="center"/>
              <w:rPr>
                <w:sz w:val="20"/>
              </w:rPr>
            </w:pPr>
            <w:r w:rsidRPr="005676EA">
              <w:rPr>
                <w:sz w:val="20"/>
              </w:rPr>
              <w:t>6</w:t>
            </w:r>
          </w:p>
        </w:tc>
        <w:tc>
          <w:tcPr>
            <w:tcW w:w="883" w:type="pct"/>
          </w:tcPr>
          <w:p w:rsidR="00B22957" w:rsidRPr="005676EA" w:rsidRDefault="00E63F33">
            <w:pPr>
              <w:pStyle w:val="ConsPlusNormal0"/>
              <w:rPr>
                <w:sz w:val="20"/>
              </w:rPr>
            </w:pPr>
            <w:r w:rsidRPr="005676EA">
              <w:rPr>
                <w:sz w:val="20"/>
              </w:rPr>
              <w:t>Сельское хозяйство</w:t>
            </w:r>
          </w:p>
        </w:tc>
        <w:tc>
          <w:tcPr>
            <w:tcW w:w="1647" w:type="pct"/>
          </w:tcPr>
          <w:p w:rsidR="00B22957" w:rsidRPr="005676EA" w:rsidRDefault="00E63F33">
            <w:pPr>
              <w:pStyle w:val="ConsPlusNormal0"/>
              <w:rPr>
                <w:sz w:val="20"/>
              </w:rPr>
            </w:pPr>
            <w:r w:rsidRPr="005676EA">
              <w:rPr>
                <w:sz w:val="20"/>
              </w:rPr>
              <w:t>- молочное и мясное скотоводство;</w:t>
            </w:r>
          </w:p>
          <w:p w:rsidR="00B22957" w:rsidRPr="005676EA" w:rsidRDefault="00E63F33">
            <w:pPr>
              <w:pStyle w:val="ConsPlusNormal0"/>
              <w:rPr>
                <w:sz w:val="20"/>
              </w:rPr>
            </w:pPr>
            <w:r w:rsidRPr="005676EA">
              <w:rPr>
                <w:sz w:val="20"/>
              </w:rPr>
              <w:t>- органическое земледелие;</w:t>
            </w:r>
          </w:p>
          <w:p w:rsidR="00B22957" w:rsidRPr="005676EA" w:rsidRDefault="00E63F33">
            <w:pPr>
              <w:pStyle w:val="ConsPlusNormal0"/>
              <w:rPr>
                <w:sz w:val="20"/>
              </w:rPr>
            </w:pPr>
            <w:r w:rsidRPr="005676EA">
              <w:rPr>
                <w:sz w:val="20"/>
              </w:rPr>
              <w:t>- льняное производство;</w:t>
            </w:r>
          </w:p>
          <w:p w:rsidR="00B22957" w:rsidRPr="005676EA" w:rsidRDefault="00E63F33">
            <w:pPr>
              <w:pStyle w:val="ConsPlusNormal0"/>
              <w:rPr>
                <w:sz w:val="20"/>
              </w:rPr>
            </w:pPr>
            <w:r w:rsidRPr="005676EA">
              <w:rPr>
                <w:sz w:val="20"/>
              </w:rPr>
              <w:t>- тепличные комплексы;</w:t>
            </w:r>
          </w:p>
          <w:p w:rsidR="00B22957" w:rsidRPr="005676EA" w:rsidRDefault="00E63F33">
            <w:pPr>
              <w:pStyle w:val="ConsPlusNormal0"/>
              <w:rPr>
                <w:sz w:val="20"/>
              </w:rPr>
            </w:pPr>
            <w:r w:rsidRPr="005676EA">
              <w:rPr>
                <w:sz w:val="20"/>
              </w:rPr>
              <w:t xml:space="preserve">- </w:t>
            </w:r>
            <w:proofErr w:type="spellStart"/>
            <w:r w:rsidRPr="005676EA">
              <w:rPr>
                <w:sz w:val="20"/>
              </w:rPr>
              <w:t>аквакультура</w:t>
            </w:r>
            <w:proofErr w:type="spellEnd"/>
            <w:r w:rsidRPr="005676EA">
              <w:rPr>
                <w:sz w:val="20"/>
              </w:rPr>
              <w:t>;</w:t>
            </w:r>
          </w:p>
          <w:p w:rsidR="00B22957" w:rsidRPr="005676EA" w:rsidRDefault="00E63F33">
            <w:pPr>
              <w:pStyle w:val="ConsPlusNormal0"/>
              <w:rPr>
                <w:sz w:val="20"/>
              </w:rPr>
            </w:pPr>
            <w:r w:rsidRPr="005676EA">
              <w:rPr>
                <w:sz w:val="20"/>
              </w:rPr>
              <w:t>- селекция</w:t>
            </w:r>
          </w:p>
        </w:tc>
        <w:tc>
          <w:tcPr>
            <w:tcW w:w="2157" w:type="pct"/>
          </w:tcPr>
          <w:p w:rsidR="00B22957" w:rsidRPr="005676EA" w:rsidRDefault="00E63F33">
            <w:pPr>
              <w:pStyle w:val="ConsPlusNormal0"/>
              <w:rPr>
                <w:sz w:val="20"/>
              </w:rPr>
            </w:pPr>
            <w:r w:rsidRPr="005676EA">
              <w:rPr>
                <w:sz w:val="20"/>
              </w:rPr>
              <w:t>- обеспечение собственной кормовой базы;</w:t>
            </w:r>
          </w:p>
          <w:p w:rsidR="00B22957" w:rsidRPr="005676EA" w:rsidRDefault="00E63F33">
            <w:pPr>
              <w:pStyle w:val="ConsPlusNormal0"/>
              <w:rPr>
                <w:sz w:val="20"/>
              </w:rPr>
            </w:pPr>
            <w:r w:rsidRPr="005676EA">
              <w:rPr>
                <w:sz w:val="20"/>
              </w:rPr>
              <w:t>- техническое перевооружение;</w:t>
            </w:r>
          </w:p>
          <w:p w:rsidR="00B22957" w:rsidRPr="005676EA" w:rsidRDefault="00E63F33">
            <w:pPr>
              <w:pStyle w:val="ConsPlusNormal0"/>
              <w:rPr>
                <w:sz w:val="20"/>
              </w:rPr>
            </w:pPr>
            <w:r w:rsidRPr="005676EA">
              <w:rPr>
                <w:sz w:val="20"/>
              </w:rPr>
              <w:t>- обеспечение спроса;</w:t>
            </w:r>
          </w:p>
          <w:p w:rsidR="00B22957" w:rsidRPr="005676EA" w:rsidRDefault="00E63F33">
            <w:pPr>
              <w:pStyle w:val="ConsPlusNormal0"/>
              <w:rPr>
                <w:sz w:val="20"/>
              </w:rPr>
            </w:pPr>
            <w:r w:rsidRPr="005676EA">
              <w:rPr>
                <w:sz w:val="20"/>
              </w:rPr>
              <w:t>- продвижение локальной продукции;</w:t>
            </w:r>
          </w:p>
          <w:p w:rsidR="00B22957" w:rsidRPr="005676EA" w:rsidRDefault="00E63F33">
            <w:pPr>
              <w:pStyle w:val="ConsPlusNormal0"/>
              <w:rPr>
                <w:sz w:val="20"/>
              </w:rPr>
            </w:pPr>
            <w:r w:rsidRPr="005676EA">
              <w:rPr>
                <w:sz w:val="20"/>
              </w:rPr>
              <w:t>- создание межрегионального льняного кластера</w:t>
            </w:r>
          </w:p>
        </w:tc>
      </w:tr>
    </w:tbl>
    <w:p w:rsidR="00B22957" w:rsidRDefault="00B22957">
      <w:pPr>
        <w:pStyle w:val="ConsPlusNormal0"/>
        <w:jc w:val="both"/>
      </w:pPr>
    </w:p>
    <w:p w:rsidR="00B22957" w:rsidRPr="005676EA" w:rsidRDefault="00E63F33" w:rsidP="005676EA">
      <w:pPr>
        <w:pStyle w:val="ConsPlusNormal0"/>
        <w:ind w:firstLine="540"/>
        <w:jc w:val="center"/>
        <w:rPr>
          <w:b/>
          <w:sz w:val="28"/>
        </w:rPr>
      </w:pPr>
      <w:r w:rsidRPr="005676EA">
        <w:rPr>
          <w:b/>
          <w:sz w:val="28"/>
        </w:rPr>
        <w:t>4.1.2. Улучшение инвестиционного климата.</w:t>
      </w:r>
    </w:p>
    <w:p w:rsidR="00B22957" w:rsidRDefault="00E63F33">
      <w:pPr>
        <w:pStyle w:val="ConsPlusNormal0"/>
        <w:spacing w:before="240"/>
        <w:ind w:firstLine="540"/>
        <w:jc w:val="both"/>
      </w:pPr>
      <w:r>
        <w:t>Опережение показателя среднероссийского роста ВРП является одной из задач Ярославской области, а инвестиции являются основной движущей силой этого роста.</w:t>
      </w:r>
    </w:p>
    <w:p w:rsidR="00B22957" w:rsidRDefault="00E63F33">
      <w:pPr>
        <w:pStyle w:val="ConsPlusNormal0"/>
        <w:spacing w:before="240"/>
        <w:ind w:firstLine="540"/>
        <w:jc w:val="both"/>
      </w:pPr>
      <w:r>
        <w:t>Основная цель инвестиционной политики Ярославской области - формирование благоприятного инвестиционного климата, повышение инвестиционной привлекательности Ярославской области, обеспечение роста инвестиционной активности хозяйствующих субъектов, способствующее ускорению темпов социально-экономического развития Ярославской области в целом и отдельных муниципальных образований в частности. Ключевыми направлениями инвестиционной политики Ярославской области являются:</w:t>
      </w:r>
    </w:p>
    <w:p w:rsidR="00B22957" w:rsidRDefault="00E63F33">
      <w:pPr>
        <w:pStyle w:val="ConsPlusNormal0"/>
        <w:jc w:val="both"/>
      </w:pPr>
      <w:r>
        <w:t>(в ред. Постановления Правительства ЯО от 17.04.2025 N 382-п)</w:t>
      </w:r>
    </w:p>
    <w:p w:rsidR="00B22957" w:rsidRDefault="00E63F33">
      <w:pPr>
        <w:pStyle w:val="ConsPlusNormal0"/>
        <w:spacing w:before="240"/>
        <w:ind w:firstLine="540"/>
        <w:jc w:val="both"/>
      </w:pPr>
      <w:r>
        <w:t>- совершенствование регуляторной среды. Развитие системы предоставления бизнесу государственных услуг, повышение эффективности и упрощения процедур по их предоставлению, улучшение качества предоставляемых услуг, оптимизация и сокращение сроков их предоставления, внедрение положений инвестиционного стандарта;</w:t>
      </w:r>
    </w:p>
    <w:p w:rsidR="00B22957" w:rsidRDefault="00E63F33">
      <w:pPr>
        <w:pStyle w:val="ConsPlusNormal0"/>
        <w:spacing w:before="240"/>
        <w:ind w:firstLine="540"/>
        <w:jc w:val="both"/>
      </w:pPr>
      <w:r>
        <w:t>- повышение эффективности институтов для бизнеса. Предоставление услуг по разработке и сопровождению инвестиционных проектов в режиме "одного окна";</w:t>
      </w:r>
    </w:p>
    <w:p w:rsidR="00B22957" w:rsidRDefault="00E63F33">
      <w:pPr>
        <w:pStyle w:val="ConsPlusNormal0"/>
        <w:spacing w:before="240"/>
        <w:ind w:firstLine="540"/>
        <w:jc w:val="both"/>
      </w:pPr>
      <w:r>
        <w:t>- доступность ресурсов и качество инфраструктуры. Развитие логистической и дорожной инфраструктуры, создание инвестиционных площадок, индустриальных парков, технопарков, бизнес-инкубаторов;</w:t>
      </w:r>
    </w:p>
    <w:p w:rsidR="00B22957" w:rsidRDefault="00E63F33">
      <w:pPr>
        <w:pStyle w:val="ConsPlusNormal0"/>
        <w:spacing w:before="240"/>
        <w:ind w:firstLine="540"/>
        <w:jc w:val="both"/>
      </w:pPr>
      <w:r>
        <w:t>- поддержка малого бизнеса, повышение эффективности и доступности государственной поддержки, в том числе за счет развития механизмов ГЧП;</w:t>
      </w:r>
    </w:p>
    <w:p w:rsidR="00B22957" w:rsidRDefault="00E63F33">
      <w:pPr>
        <w:pStyle w:val="ConsPlusNormal0"/>
        <w:spacing w:before="240"/>
        <w:ind w:firstLine="540"/>
        <w:jc w:val="both"/>
      </w:pPr>
      <w:r>
        <w:t>- снижение инвестиционных рисков за счет создания эффективной системы взаимодействия органов исполнительной власти и инвесторов;</w:t>
      </w:r>
    </w:p>
    <w:p w:rsidR="00B22957" w:rsidRDefault="00E63F33">
      <w:pPr>
        <w:pStyle w:val="ConsPlusNormal0"/>
        <w:spacing w:before="240"/>
        <w:ind w:firstLine="540"/>
        <w:jc w:val="both"/>
      </w:pPr>
      <w:r>
        <w:t>- формирование имиджа Ярославской области как открытого международному сообществу региона, территории успешной региональной и международной коммуникации.</w:t>
      </w:r>
    </w:p>
    <w:p w:rsidR="00B22957" w:rsidRDefault="00E63F33">
      <w:pPr>
        <w:pStyle w:val="ConsPlusNormal0"/>
        <w:spacing w:before="240"/>
        <w:ind w:firstLine="540"/>
        <w:jc w:val="both"/>
      </w:pPr>
      <w:r>
        <w:t>В Ярославской области для инвесторов создано несколько индустриальных парков площадью от 10 до 300 гектаров, в том числе:</w:t>
      </w:r>
    </w:p>
    <w:p w:rsidR="00B22957" w:rsidRDefault="00E63F33">
      <w:pPr>
        <w:pStyle w:val="ConsPlusNormal0"/>
        <w:spacing w:before="240"/>
        <w:ind w:firstLine="540"/>
        <w:jc w:val="both"/>
      </w:pPr>
      <w:r>
        <w:t xml:space="preserve">- индустриальный парк "Новоселки", который имеет выгодное расположение на перекрестке федеральных автомобильных дорог на въезде в г. Ярославль. Рядом расположены две железнодорожные станции Северной железной дороги, в 20 км - аэропорт </w:t>
      </w:r>
      <w:proofErr w:type="spellStart"/>
      <w:r>
        <w:t>Туношна</w:t>
      </w:r>
      <w:proofErr w:type="spellEnd"/>
      <w:r>
        <w:t>, открытый для регулярных грузовых авиаперевозок и приема частных чартеров. У индустриального парка "Новоселки" многоотраслевая направленность;</w:t>
      </w:r>
    </w:p>
    <w:p w:rsidR="00B22957" w:rsidRDefault="00E63F33">
      <w:pPr>
        <w:pStyle w:val="ConsPlusNormal0"/>
        <w:spacing w:before="240"/>
        <w:ind w:firstLine="540"/>
        <w:jc w:val="both"/>
      </w:pPr>
      <w:r>
        <w:t>- инвестиционная площадка "</w:t>
      </w:r>
      <w:proofErr w:type="spellStart"/>
      <w:r>
        <w:t>Копаево</w:t>
      </w:r>
      <w:proofErr w:type="spellEnd"/>
      <w:r>
        <w:t>", расположенная на территории городского округа г. Рыбинска. Данные земли предназначены для размещения производственных, коммунальных и складских предприятий 4 и 5 классов экологической опасности;</w:t>
      </w:r>
    </w:p>
    <w:p w:rsidR="00B22957" w:rsidRDefault="00E63F33">
      <w:pPr>
        <w:pStyle w:val="ConsPlusNormal0"/>
        <w:spacing w:before="240"/>
        <w:ind w:firstLine="540"/>
        <w:jc w:val="both"/>
      </w:pPr>
      <w:r>
        <w:t xml:space="preserve">- </w:t>
      </w:r>
      <w:proofErr w:type="spellStart"/>
      <w:r>
        <w:t>Тутаевский</w:t>
      </w:r>
      <w:proofErr w:type="spellEnd"/>
      <w:r>
        <w:t xml:space="preserve"> промышленный парк "Мастер", представляющий собой полностью подготовленное здание из керамзитобетонных блоков, соответствующее потребностям любого современного производства, в том числе высокотехнологичного;</w:t>
      </w:r>
    </w:p>
    <w:p w:rsidR="00B22957" w:rsidRDefault="00E63F33">
      <w:pPr>
        <w:pStyle w:val="ConsPlusNormal0"/>
        <w:spacing w:before="240"/>
        <w:ind w:firstLine="540"/>
        <w:jc w:val="both"/>
      </w:pPr>
      <w:r>
        <w:t>- инновационный парк "Синергия", расположенный на территории фабрики технических тканей в г. Ярославле, являющийся одним из центров развития инфраструктуры Ярославской области по поддержке малого и среднего бизнеса. Целью создания инновационного парка "Синергия" является аккумулирование ресурсов, идей, а также успешная реализация инновационных проектов, поддержка предприятий малого и среднего бизнеса;</w:t>
      </w:r>
    </w:p>
    <w:p w:rsidR="00B22957" w:rsidRDefault="00E63F33">
      <w:pPr>
        <w:pStyle w:val="ConsPlusNormal0"/>
        <w:spacing w:before="240"/>
        <w:ind w:firstLine="540"/>
        <w:jc w:val="both"/>
      </w:pPr>
      <w:r>
        <w:t>- индустриальный парк "</w:t>
      </w:r>
      <w:proofErr w:type="spellStart"/>
      <w:r>
        <w:t>Плещеево</w:t>
      </w:r>
      <w:proofErr w:type="spellEnd"/>
      <w:r>
        <w:t>". Территория индустриального парка "</w:t>
      </w:r>
      <w:proofErr w:type="spellStart"/>
      <w:r>
        <w:t>Плещеево</w:t>
      </w:r>
      <w:proofErr w:type="spellEnd"/>
      <w:r>
        <w:t>" расположена на пересечении трех автотранспортных направлений: Москва (120 км.), Ярославль (120 км), Владимир (130 км). На территории парка существует развитая инженерная инфраструктура, рассчитанная на обслуживание технологий предприятия. Имеется ресурсный потенциал для реализации проекта: энергоснабжение, водоснабжение, собственная котельная, канализация, телефонная связь. Основной вид деятельности - организация инновационных производств, оказание логистических услуг и услуг аренды, а также предоставление услуг ЖКХ;</w:t>
      </w:r>
    </w:p>
    <w:p w:rsidR="00B22957" w:rsidRDefault="00E63F33">
      <w:pPr>
        <w:pStyle w:val="ConsPlusNormal0"/>
        <w:spacing w:before="240"/>
        <w:ind w:firstLine="540"/>
        <w:jc w:val="both"/>
      </w:pPr>
      <w:r>
        <w:t>- индустриальный парк "Тутаев" типа "</w:t>
      </w:r>
      <w:proofErr w:type="spellStart"/>
      <w:r>
        <w:t>Greenfield</w:t>
      </w:r>
      <w:proofErr w:type="spellEnd"/>
      <w:r>
        <w:t>" на территории моногорода Тутаев", целью которого является организация инженерно-подготовленной инвестиционной площадки для размещения новых инвестиционных проектов, влекущих создание новых рабочих мест, диверсификацию промышленности моногорода Тутаев и увеличение налоговых поступлений в бюджеты всех уровней. Возможные отрасли для резидентов: машиностроение, промышленность строительных материалов, легкая промышленность, пищевая промышленность;</w:t>
      </w:r>
    </w:p>
    <w:p w:rsidR="00B22957" w:rsidRDefault="00E63F33">
      <w:pPr>
        <w:pStyle w:val="ConsPlusNormal0"/>
        <w:spacing w:before="240"/>
        <w:ind w:firstLine="540"/>
        <w:jc w:val="both"/>
      </w:pPr>
      <w:r>
        <w:t>- промышленный технопарк "Технопарк ЛОКАЛОВЪ", расположенный в центре г. Гаврилов-Яма (38 км от г. Ярославля, 240 км от г. Москвы), имеющего статус территории опережающего развития. Технопарк является перспективной площадкой для реализации любых предпринимательских идей: от металлообработки до гостиничного бизнеса. Промышленный технопарк "Технопарк ЛОКАЛОВЪ" решает целый ряд важных задач:</w:t>
      </w:r>
    </w:p>
    <w:p w:rsidR="00B22957" w:rsidRDefault="00E63F33">
      <w:pPr>
        <w:pStyle w:val="ConsPlusNormal0"/>
        <w:jc w:val="both"/>
      </w:pPr>
      <w:r>
        <w:t>(в ред. Постановления Правительства ЯО от 06.04.2023 N 318-п)</w:t>
      </w:r>
    </w:p>
    <w:p w:rsidR="00B22957" w:rsidRDefault="00E63F33">
      <w:pPr>
        <w:pStyle w:val="ConsPlusNormal0"/>
        <w:spacing w:before="240"/>
        <w:ind w:firstLine="540"/>
        <w:jc w:val="both"/>
      </w:pPr>
      <w:r>
        <w:t>- формирование механизмов эффективного удовлетворения спроса инвесторов на подготовленные площади;</w:t>
      </w:r>
    </w:p>
    <w:p w:rsidR="00B22957" w:rsidRDefault="00E63F33">
      <w:pPr>
        <w:pStyle w:val="ConsPlusNormal0"/>
        <w:spacing w:before="240"/>
        <w:ind w:firstLine="540"/>
        <w:jc w:val="both"/>
      </w:pPr>
      <w:r>
        <w:t>- повышение качества жизни населения в г. Гаврилов-Яме;</w:t>
      </w:r>
    </w:p>
    <w:p w:rsidR="00B22957" w:rsidRDefault="00E63F33">
      <w:pPr>
        <w:pStyle w:val="ConsPlusNormal0"/>
        <w:spacing w:before="240"/>
        <w:ind w:firstLine="540"/>
        <w:jc w:val="both"/>
      </w:pPr>
      <w:r>
        <w:t>- сглаживание дифференциации в уровнях развития муниципальных образований Ярославской области посредством улучшения инвестиционного климата;</w:t>
      </w:r>
    </w:p>
    <w:p w:rsidR="00B22957" w:rsidRDefault="00E63F33">
      <w:pPr>
        <w:pStyle w:val="ConsPlusNormal0"/>
        <w:spacing w:before="240"/>
        <w:ind w:firstLine="540"/>
        <w:jc w:val="both"/>
      </w:pPr>
      <w:r>
        <w:t>- обеспечение занятости трудоспособного населения г. Гаврилов-Яма и создание условий для развития на базе промышленного технопарка конкурентоспособных промышленных производств и сопутствующего сервиса;</w:t>
      </w:r>
    </w:p>
    <w:p w:rsidR="00B22957" w:rsidRDefault="00E63F33">
      <w:pPr>
        <w:pStyle w:val="ConsPlusNormal0"/>
        <w:spacing w:before="240"/>
        <w:ind w:firstLine="540"/>
        <w:jc w:val="both"/>
      </w:pPr>
      <w:r>
        <w:t>- индустриальный парк "Технопарк-АРМ", расположенный в г. Рыбинске на 2-х площадках. Рядом находятся жилые микрорайоны, что позволяет привлечь резидентам парка на работу людей, проживающих рядом. Г. Рыбинск можно считать оптимальным вариантом для размещения машиностроительных предприятий в пределах 200 - 400 км от г. Москвы. Рынок трудовых ресурсов г. Рыбинска, специализирующегося на машиностроении, позволяет набрать необходимое количество персонала. Резиденты индустриального парка производят и реализуют различную продукцию: трубопроводную арматуру, оборудование и механизмы, комплектующие изделия, установки выращивания биологически активных добавок для кормления крупного рогатого скота, программы для электронно-вычислительных машин, занимаются металлообработкой.</w:t>
      </w:r>
    </w:p>
    <w:p w:rsidR="00B22957" w:rsidRDefault="00E63F33">
      <w:pPr>
        <w:pStyle w:val="ConsPlusNormal0"/>
        <w:spacing w:before="240"/>
        <w:ind w:firstLine="540"/>
        <w:jc w:val="both"/>
      </w:pPr>
      <w:r>
        <w:t>Создаваемые парки:</w:t>
      </w:r>
    </w:p>
    <w:p w:rsidR="00B22957" w:rsidRDefault="00E63F33">
      <w:pPr>
        <w:pStyle w:val="ConsPlusNormal0"/>
        <w:spacing w:before="240"/>
        <w:ind w:firstLine="540"/>
        <w:jc w:val="both"/>
      </w:pPr>
      <w:r>
        <w:t>- инвестиционная площадка "Агропромышленный парк "Ростов". Возможные отрасли резидентов: пищевая, легкая, медицинская промышленность, деревообработка;</w:t>
      </w:r>
    </w:p>
    <w:p w:rsidR="00B22957" w:rsidRDefault="00E63F33">
      <w:pPr>
        <w:pStyle w:val="ConsPlusNormal0"/>
        <w:spacing w:before="240"/>
        <w:ind w:firstLine="540"/>
        <w:jc w:val="both"/>
      </w:pPr>
      <w:r>
        <w:t>- промышленный парк "Гаврилов-Ям": производственные помещения в металлическом каркасе с ограждающими конструкциями, соответствующие потребностям любого современного производства. Подключены инженерные коммуникации: электроснабжение, водоснабжение, теплоснабжение, газоснабжение;</w:t>
      </w:r>
    </w:p>
    <w:p w:rsidR="00B22957" w:rsidRDefault="00E63F33">
      <w:pPr>
        <w:pStyle w:val="ConsPlusNormal0"/>
        <w:spacing w:before="240"/>
        <w:ind w:firstLine="540"/>
        <w:jc w:val="both"/>
      </w:pPr>
      <w:r>
        <w:t>- промышленный парк "Углич" - планируется к созданию на территории бывшего завода "</w:t>
      </w:r>
      <w:proofErr w:type="spellStart"/>
      <w:r>
        <w:t>Угличмаш</w:t>
      </w:r>
      <w:proofErr w:type="spellEnd"/>
      <w:r>
        <w:t>". На территории расположены промышленные здания, оборудованные кран-балками и необходимыми административными и бытовыми помещениями. Территория обеспечена удобными подъездными путями по автомобильным дорогам, возможно использование железнодорожного транспорта от станции "Углич" и речного грузового порта. На территории имеется возможность размещения открытых складов, испытательных и выставочных площадок и строительства новых зданий. Имеется обеспеченность инженерными коммуникациями.</w:t>
      </w:r>
    </w:p>
    <w:p w:rsidR="00B22957" w:rsidRDefault="00E63F33">
      <w:pPr>
        <w:pStyle w:val="ConsPlusNormal0"/>
        <w:spacing w:before="240"/>
        <w:ind w:firstLine="540"/>
        <w:jc w:val="both"/>
      </w:pPr>
      <w:r>
        <w:t>В целях улучшения положения и повышения инвестиционной привлекательности моногородов Ярославской области, диверсификации их экономики на территориях моногородов созданы территории опережающего развития. Это позволяет привлекать внешних инвесторов, обеспечивать организацию новых производств, ранее не свойственных экономике моногородов, создавать новые рабочие места.</w:t>
      </w:r>
    </w:p>
    <w:p w:rsidR="00B22957" w:rsidRDefault="00E63F33">
      <w:pPr>
        <w:pStyle w:val="ConsPlusNormal0"/>
        <w:jc w:val="both"/>
      </w:pPr>
      <w:r>
        <w:t>(в ред. Постановлений Правительства ЯО от 06.04.2023 N 318-п, от 17.04.2025 N 382-п)</w:t>
      </w:r>
    </w:p>
    <w:p w:rsidR="00B22957" w:rsidRDefault="00E63F33">
      <w:pPr>
        <w:pStyle w:val="ConsPlusNormal0"/>
        <w:jc w:val="both"/>
      </w:pPr>
      <w:r>
        <w:t>(</w:t>
      </w:r>
      <w:proofErr w:type="spellStart"/>
      <w:r>
        <w:t>пп</w:t>
      </w:r>
      <w:proofErr w:type="spellEnd"/>
      <w:r>
        <w:t>. 4.1.2 в ред. Постановления Правительства ЯО от 28.12.2021 N 961-п)</w:t>
      </w:r>
    </w:p>
    <w:p w:rsidR="00B22957" w:rsidRDefault="00B22957">
      <w:pPr>
        <w:pStyle w:val="ConsPlusNormal0"/>
        <w:jc w:val="both"/>
      </w:pPr>
    </w:p>
    <w:p w:rsidR="00B22957" w:rsidRDefault="00E63F33">
      <w:pPr>
        <w:pStyle w:val="ConsPlusTitle0"/>
        <w:jc w:val="center"/>
      </w:pPr>
      <w:r>
        <w:t>SWOT-анализ развития реального сектора экономики</w:t>
      </w:r>
    </w:p>
    <w:p w:rsidR="00B22957" w:rsidRDefault="00E63F33">
      <w:pPr>
        <w:pStyle w:val="ConsPlusTitle0"/>
        <w:jc w:val="center"/>
      </w:pPr>
      <w:r>
        <w:t>Ярославской области</w:t>
      </w:r>
    </w:p>
    <w:p w:rsidR="00B22957" w:rsidRDefault="00B22957">
      <w:pPr>
        <w:pStyle w:val="ConsPlusNorm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360"/>
        <w:gridCol w:w="4971"/>
      </w:tblGrid>
      <w:tr w:rsidR="00B22957" w:rsidRPr="00E26D6A" w:rsidTr="00E26D6A">
        <w:tc>
          <w:tcPr>
            <w:tcW w:w="2594" w:type="pct"/>
          </w:tcPr>
          <w:p w:rsidR="00B22957" w:rsidRPr="00E26D6A" w:rsidRDefault="00E63F33">
            <w:pPr>
              <w:pStyle w:val="ConsPlusNormal0"/>
              <w:jc w:val="center"/>
              <w:rPr>
                <w:sz w:val="20"/>
              </w:rPr>
            </w:pPr>
            <w:r w:rsidRPr="00E26D6A">
              <w:rPr>
                <w:sz w:val="20"/>
              </w:rPr>
              <w:t>Сильные стороны</w:t>
            </w:r>
          </w:p>
        </w:tc>
        <w:tc>
          <w:tcPr>
            <w:tcW w:w="2406" w:type="pct"/>
          </w:tcPr>
          <w:p w:rsidR="00B22957" w:rsidRPr="00E26D6A" w:rsidRDefault="00E63F33">
            <w:pPr>
              <w:pStyle w:val="ConsPlusNormal0"/>
              <w:jc w:val="center"/>
              <w:rPr>
                <w:sz w:val="20"/>
              </w:rPr>
            </w:pPr>
            <w:r w:rsidRPr="00E26D6A">
              <w:rPr>
                <w:sz w:val="20"/>
              </w:rPr>
              <w:t>Возможности</w:t>
            </w:r>
          </w:p>
        </w:tc>
      </w:tr>
      <w:tr w:rsidR="00B22957" w:rsidRPr="00E26D6A" w:rsidTr="00E26D6A">
        <w:tc>
          <w:tcPr>
            <w:tcW w:w="2594" w:type="pct"/>
          </w:tcPr>
          <w:p w:rsidR="00B22957" w:rsidRPr="00E26D6A" w:rsidRDefault="00E63F33">
            <w:pPr>
              <w:pStyle w:val="ConsPlusNormal0"/>
              <w:rPr>
                <w:sz w:val="20"/>
              </w:rPr>
            </w:pPr>
            <w:r w:rsidRPr="00E26D6A">
              <w:rPr>
                <w:sz w:val="20"/>
              </w:rPr>
              <w:t>- наличие крупных производств (стратегических отраслей);</w:t>
            </w:r>
          </w:p>
          <w:p w:rsidR="00B22957" w:rsidRPr="00E26D6A" w:rsidRDefault="00E63F33">
            <w:pPr>
              <w:pStyle w:val="ConsPlusNormal0"/>
              <w:rPr>
                <w:sz w:val="20"/>
              </w:rPr>
            </w:pPr>
            <w:r w:rsidRPr="00E26D6A">
              <w:rPr>
                <w:sz w:val="20"/>
              </w:rPr>
              <w:t>- наличие на территории Ярославской области образовательной базы;</w:t>
            </w:r>
          </w:p>
          <w:p w:rsidR="00B22957" w:rsidRPr="00E26D6A" w:rsidRDefault="00E63F33">
            <w:pPr>
              <w:pStyle w:val="ConsPlusNormal0"/>
              <w:rPr>
                <w:sz w:val="20"/>
              </w:rPr>
            </w:pPr>
            <w:r w:rsidRPr="00E26D6A">
              <w:rPr>
                <w:sz w:val="20"/>
              </w:rPr>
              <w:t>- наличие минерального сырья для строительной индустрии;</w:t>
            </w:r>
          </w:p>
          <w:p w:rsidR="00B22957" w:rsidRPr="00E26D6A" w:rsidRDefault="00E63F33">
            <w:pPr>
              <w:pStyle w:val="ConsPlusNormal0"/>
              <w:rPr>
                <w:sz w:val="20"/>
              </w:rPr>
            </w:pPr>
            <w:r w:rsidRPr="00E26D6A">
              <w:rPr>
                <w:sz w:val="20"/>
              </w:rPr>
              <w:t>- историческое наследие;</w:t>
            </w:r>
          </w:p>
          <w:p w:rsidR="00B22957" w:rsidRPr="00E26D6A" w:rsidRDefault="00E63F33">
            <w:pPr>
              <w:pStyle w:val="ConsPlusNormal0"/>
              <w:rPr>
                <w:sz w:val="20"/>
              </w:rPr>
            </w:pPr>
            <w:r w:rsidRPr="00E26D6A">
              <w:rPr>
                <w:sz w:val="20"/>
              </w:rPr>
              <w:t>- территориальное положение (логистика);</w:t>
            </w:r>
          </w:p>
          <w:p w:rsidR="00B22957" w:rsidRPr="00E26D6A" w:rsidRDefault="00E63F33">
            <w:pPr>
              <w:pStyle w:val="ConsPlusNormal0"/>
              <w:rPr>
                <w:sz w:val="20"/>
              </w:rPr>
            </w:pPr>
            <w:r w:rsidRPr="00E26D6A">
              <w:rPr>
                <w:sz w:val="20"/>
              </w:rPr>
              <w:t>- диверсификация отраслевой структуры</w:t>
            </w:r>
          </w:p>
        </w:tc>
        <w:tc>
          <w:tcPr>
            <w:tcW w:w="2406" w:type="pct"/>
          </w:tcPr>
          <w:p w:rsidR="00B22957" w:rsidRPr="00E26D6A" w:rsidRDefault="00E63F33">
            <w:pPr>
              <w:pStyle w:val="ConsPlusNormal0"/>
              <w:rPr>
                <w:sz w:val="20"/>
              </w:rPr>
            </w:pPr>
            <w:r w:rsidRPr="00E26D6A">
              <w:rPr>
                <w:sz w:val="20"/>
              </w:rPr>
              <w:t>- позиционирование региона как территории молодежного предпринимательства;</w:t>
            </w:r>
          </w:p>
          <w:p w:rsidR="00B22957" w:rsidRPr="00E26D6A" w:rsidRDefault="00E63F33">
            <w:pPr>
              <w:pStyle w:val="ConsPlusNormal0"/>
              <w:rPr>
                <w:sz w:val="20"/>
              </w:rPr>
            </w:pPr>
            <w:r w:rsidRPr="00E26D6A">
              <w:rPr>
                <w:sz w:val="20"/>
              </w:rPr>
              <w:t xml:space="preserve">- позиционирование Ярославской области как места бизнес-аутсорсинга, в том числе </w:t>
            </w:r>
            <w:proofErr w:type="spellStart"/>
            <w:r w:rsidRPr="00E26D6A">
              <w:rPr>
                <w:sz w:val="20"/>
              </w:rPr>
              <w:t>бэк</w:t>
            </w:r>
            <w:proofErr w:type="spellEnd"/>
            <w:r w:rsidRPr="00E26D6A">
              <w:rPr>
                <w:sz w:val="20"/>
              </w:rPr>
              <w:t>-офиса национальных компаний;</w:t>
            </w:r>
          </w:p>
          <w:p w:rsidR="00B22957" w:rsidRPr="00E26D6A" w:rsidRDefault="00E63F33">
            <w:pPr>
              <w:pStyle w:val="ConsPlusNormal0"/>
              <w:rPr>
                <w:sz w:val="20"/>
              </w:rPr>
            </w:pPr>
            <w:r w:rsidRPr="00E26D6A">
              <w:rPr>
                <w:sz w:val="20"/>
              </w:rPr>
              <w:t>- макроэкономический потенциал (межрегиональные связи);</w:t>
            </w:r>
          </w:p>
          <w:p w:rsidR="00B22957" w:rsidRPr="00E26D6A" w:rsidRDefault="00E63F33">
            <w:pPr>
              <w:pStyle w:val="ConsPlusNormal0"/>
              <w:rPr>
                <w:sz w:val="20"/>
              </w:rPr>
            </w:pPr>
            <w:r w:rsidRPr="00E26D6A">
              <w:rPr>
                <w:sz w:val="20"/>
              </w:rPr>
              <w:t>- большой спрос на услуги в соседнем регионе (Москва и Московская область);</w:t>
            </w:r>
          </w:p>
          <w:p w:rsidR="00B22957" w:rsidRPr="00E26D6A" w:rsidRDefault="00E63F33">
            <w:pPr>
              <w:pStyle w:val="ConsPlusNormal0"/>
              <w:rPr>
                <w:sz w:val="20"/>
              </w:rPr>
            </w:pPr>
            <w:r w:rsidRPr="00E26D6A">
              <w:rPr>
                <w:sz w:val="20"/>
              </w:rPr>
              <w:t>- формирование долгосрочного заказа от предприятий/отраслей для системы образования;</w:t>
            </w:r>
          </w:p>
          <w:p w:rsidR="00B22957" w:rsidRPr="00E26D6A" w:rsidRDefault="00E63F33">
            <w:pPr>
              <w:pStyle w:val="ConsPlusNormal0"/>
              <w:rPr>
                <w:sz w:val="20"/>
              </w:rPr>
            </w:pPr>
            <w:r w:rsidRPr="00E26D6A">
              <w:rPr>
                <w:sz w:val="20"/>
              </w:rPr>
              <w:t>- аутсорсинг (инжиниринг) услуг крупного бизнеса инновационному бизнесу;</w:t>
            </w:r>
          </w:p>
          <w:p w:rsidR="00B22957" w:rsidRPr="00E26D6A" w:rsidRDefault="00E63F33">
            <w:pPr>
              <w:pStyle w:val="ConsPlusNormal0"/>
              <w:rPr>
                <w:sz w:val="20"/>
              </w:rPr>
            </w:pPr>
            <w:r w:rsidRPr="00E26D6A">
              <w:rPr>
                <w:sz w:val="20"/>
              </w:rPr>
              <w:t>- самоидентификация ярославской продукции;</w:t>
            </w:r>
          </w:p>
          <w:p w:rsidR="00B22957" w:rsidRPr="00E26D6A" w:rsidRDefault="00E63F33">
            <w:pPr>
              <w:pStyle w:val="ConsPlusNormal0"/>
              <w:rPr>
                <w:sz w:val="20"/>
              </w:rPr>
            </w:pPr>
            <w:r w:rsidRPr="00E26D6A">
              <w:rPr>
                <w:sz w:val="20"/>
              </w:rPr>
              <w:t>- развитие въездного туризма, в том числе сельского;</w:t>
            </w:r>
          </w:p>
          <w:p w:rsidR="00B22957" w:rsidRPr="00E26D6A" w:rsidRDefault="00E63F33">
            <w:pPr>
              <w:pStyle w:val="ConsPlusNormal0"/>
              <w:rPr>
                <w:sz w:val="20"/>
              </w:rPr>
            </w:pPr>
            <w:r w:rsidRPr="00E26D6A">
              <w:rPr>
                <w:sz w:val="20"/>
              </w:rPr>
              <w:t>- создание нормативных правовых актов, учитывающих при формировании государственного заказа местные инновационные разработки</w:t>
            </w:r>
          </w:p>
        </w:tc>
      </w:tr>
      <w:tr w:rsidR="00B22957" w:rsidRPr="00E26D6A" w:rsidTr="00E26D6A">
        <w:tc>
          <w:tcPr>
            <w:tcW w:w="2594" w:type="pct"/>
          </w:tcPr>
          <w:p w:rsidR="00B22957" w:rsidRPr="00E26D6A" w:rsidRDefault="00E63F33">
            <w:pPr>
              <w:pStyle w:val="ConsPlusNormal0"/>
              <w:jc w:val="center"/>
              <w:rPr>
                <w:sz w:val="20"/>
              </w:rPr>
            </w:pPr>
            <w:r w:rsidRPr="00E26D6A">
              <w:rPr>
                <w:sz w:val="20"/>
              </w:rPr>
              <w:t>Слабые стороны</w:t>
            </w:r>
          </w:p>
        </w:tc>
        <w:tc>
          <w:tcPr>
            <w:tcW w:w="2406" w:type="pct"/>
          </w:tcPr>
          <w:p w:rsidR="00B22957" w:rsidRPr="00E26D6A" w:rsidRDefault="00E63F33">
            <w:pPr>
              <w:pStyle w:val="ConsPlusNormal0"/>
              <w:jc w:val="center"/>
              <w:rPr>
                <w:sz w:val="20"/>
              </w:rPr>
            </w:pPr>
            <w:r w:rsidRPr="00E26D6A">
              <w:rPr>
                <w:sz w:val="20"/>
              </w:rPr>
              <w:t>Угрозы</w:t>
            </w:r>
          </w:p>
        </w:tc>
      </w:tr>
      <w:tr w:rsidR="00B22957" w:rsidRPr="00E26D6A" w:rsidTr="00E26D6A">
        <w:tc>
          <w:tcPr>
            <w:tcW w:w="2594" w:type="pct"/>
          </w:tcPr>
          <w:p w:rsidR="00B22957" w:rsidRPr="00E26D6A" w:rsidRDefault="00E63F33">
            <w:pPr>
              <w:pStyle w:val="ConsPlusNormal0"/>
              <w:rPr>
                <w:sz w:val="20"/>
              </w:rPr>
            </w:pPr>
            <w:r w:rsidRPr="00E26D6A">
              <w:rPr>
                <w:sz w:val="20"/>
              </w:rPr>
              <w:t>- проблемы, связанные с деловым климатом Ярославской области (инвестиционный климат и бизнес-среда); слабо развитая обратная связь ОИВ с бизнесом (сложная бюрократическая ситуация, нет оптимизации информации под потребителя, сложился барьер, связанный с негативным представлением об ОИВ);</w:t>
            </w:r>
          </w:p>
          <w:p w:rsidR="00B22957" w:rsidRPr="00E26D6A" w:rsidRDefault="00E63F33">
            <w:pPr>
              <w:pStyle w:val="ConsPlusNormal0"/>
              <w:rPr>
                <w:sz w:val="20"/>
              </w:rPr>
            </w:pPr>
            <w:r w:rsidRPr="00E26D6A">
              <w:rPr>
                <w:sz w:val="20"/>
              </w:rPr>
              <w:t>- разрыв между спросом и предложением на квалифицированные кадры (между практическими и теоретическими навыками, имеющимися у молодых специалистов), определяемый низким спросом в части требований к качеству знаний, предъявляемых к выпускникам;</w:t>
            </w:r>
          </w:p>
          <w:p w:rsidR="00B22957" w:rsidRPr="00E26D6A" w:rsidRDefault="00E63F33">
            <w:pPr>
              <w:pStyle w:val="ConsPlusNormal0"/>
              <w:rPr>
                <w:sz w:val="20"/>
              </w:rPr>
            </w:pPr>
            <w:r w:rsidRPr="00E26D6A">
              <w:rPr>
                <w:sz w:val="20"/>
              </w:rPr>
              <w:t>- проблемы с закрытостью крупных предприятий (нет коммуникационных каналов между малым и средним бизнесом и крупными предприятиями);</w:t>
            </w:r>
          </w:p>
          <w:p w:rsidR="00B22957" w:rsidRPr="00E26D6A" w:rsidRDefault="00E63F33">
            <w:pPr>
              <w:pStyle w:val="ConsPlusNormal0"/>
              <w:rPr>
                <w:sz w:val="20"/>
              </w:rPr>
            </w:pPr>
            <w:r w:rsidRPr="00E26D6A">
              <w:rPr>
                <w:sz w:val="20"/>
              </w:rPr>
              <w:t>- малое количество продукта, произведенного малым и средним бизнесом;</w:t>
            </w:r>
          </w:p>
          <w:p w:rsidR="00B22957" w:rsidRPr="00E26D6A" w:rsidRDefault="00E63F33">
            <w:pPr>
              <w:pStyle w:val="ConsPlusNormal0"/>
              <w:rPr>
                <w:sz w:val="20"/>
              </w:rPr>
            </w:pPr>
            <w:r w:rsidRPr="00E26D6A">
              <w:rPr>
                <w:sz w:val="20"/>
              </w:rPr>
              <w:t>- проблемы, связанные с эффективностью деятельности отраслей и конкурентоспособностью выпускаемой продукции;</w:t>
            </w:r>
          </w:p>
          <w:p w:rsidR="00B22957" w:rsidRPr="00E26D6A" w:rsidRDefault="00E63F33">
            <w:pPr>
              <w:pStyle w:val="ConsPlusNormal0"/>
              <w:rPr>
                <w:sz w:val="20"/>
              </w:rPr>
            </w:pPr>
            <w:r w:rsidRPr="00E26D6A">
              <w:rPr>
                <w:sz w:val="20"/>
              </w:rPr>
              <w:t>- интенсивность обновления основных фондов основных производственных мощностей региона ниже динамики их износа (физического и морального);</w:t>
            </w:r>
          </w:p>
          <w:p w:rsidR="00B22957" w:rsidRPr="00E26D6A" w:rsidRDefault="00E63F33">
            <w:pPr>
              <w:pStyle w:val="ConsPlusNormal0"/>
              <w:rPr>
                <w:sz w:val="20"/>
              </w:rPr>
            </w:pPr>
            <w:r w:rsidRPr="00E26D6A">
              <w:rPr>
                <w:sz w:val="20"/>
              </w:rPr>
              <w:t>- слабо развитые инновационные процессы в стратегических отраслях и малом и среднем бизнесе;</w:t>
            </w:r>
          </w:p>
          <w:p w:rsidR="00B22957" w:rsidRPr="00E26D6A" w:rsidRDefault="00E63F33">
            <w:pPr>
              <w:pStyle w:val="ConsPlusNormal0"/>
              <w:rPr>
                <w:sz w:val="20"/>
              </w:rPr>
            </w:pPr>
            <w:r w:rsidRPr="00E26D6A">
              <w:rPr>
                <w:sz w:val="20"/>
              </w:rPr>
              <w:t>- слабо развитая инфраструктура (</w:t>
            </w:r>
            <w:proofErr w:type="spellStart"/>
            <w:r w:rsidRPr="00E26D6A">
              <w:rPr>
                <w:sz w:val="20"/>
              </w:rPr>
              <w:t>энергодефицит</w:t>
            </w:r>
            <w:proofErr w:type="spellEnd"/>
            <w:r w:rsidRPr="00E26D6A">
              <w:rPr>
                <w:sz w:val="20"/>
              </w:rPr>
              <w:t>, логистика);</w:t>
            </w:r>
          </w:p>
          <w:p w:rsidR="00B22957" w:rsidRPr="00E26D6A" w:rsidRDefault="00E63F33">
            <w:pPr>
              <w:pStyle w:val="ConsPlusNormal0"/>
              <w:rPr>
                <w:sz w:val="20"/>
              </w:rPr>
            </w:pPr>
            <w:r w:rsidRPr="00E26D6A">
              <w:rPr>
                <w:sz w:val="20"/>
              </w:rPr>
              <w:t>- высокая стоимость энергоресурсов;</w:t>
            </w:r>
          </w:p>
          <w:p w:rsidR="00B22957" w:rsidRPr="00E26D6A" w:rsidRDefault="00E63F33">
            <w:pPr>
              <w:pStyle w:val="ConsPlusNormal0"/>
              <w:rPr>
                <w:sz w:val="20"/>
              </w:rPr>
            </w:pPr>
            <w:r w:rsidRPr="00E26D6A">
              <w:rPr>
                <w:sz w:val="20"/>
              </w:rPr>
              <w:t>- географическое положение по отношению к экономически развитым регионам</w:t>
            </w:r>
          </w:p>
        </w:tc>
        <w:tc>
          <w:tcPr>
            <w:tcW w:w="2406" w:type="pct"/>
          </w:tcPr>
          <w:p w:rsidR="00B22957" w:rsidRPr="00E26D6A" w:rsidRDefault="00E63F33">
            <w:pPr>
              <w:pStyle w:val="ConsPlusNormal0"/>
              <w:rPr>
                <w:sz w:val="20"/>
              </w:rPr>
            </w:pPr>
            <w:r w:rsidRPr="00E26D6A">
              <w:rPr>
                <w:sz w:val="20"/>
              </w:rPr>
              <w:t>- реализация инфраструктурных проектов по развитию бизнеса территорий-конкурентов;</w:t>
            </w:r>
          </w:p>
          <w:p w:rsidR="00B22957" w:rsidRPr="00E26D6A" w:rsidRDefault="00E63F33">
            <w:pPr>
              <w:pStyle w:val="ConsPlusNormal0"/>
              <w:rPr>
                <w:sz w:val="20"/>
              </w:rPr>
            </w:pPr>
            <w:r w:rsidRPr="00E26D6A">
              <w:rPr>
                <w:sz w:val="20"/>
              </w:rPr>
              <w:t>- изменение законодательной базы Российской Федерации, противоречащее проводимой социально-экономической политике Ярославской области;</w:t>
            </w:r>
          </w:p>
          <w:p w:rsidR="00B22957" w:rsidRPr="00E26D6A" w:rsidRDefault="00E63F33">
            <w:pPr>
              <w:pStyle w:val="ConsPlusNormal0"/>
              <w:rPr>
                <w:sz w:val="20"/>
              </w:rPr>
            </w:pPr>
            <w:r w:rsidRPr="00E26D6A">
              <w:rPr>
                <w:sz w:val="20"/>
              </w:rPr>
              <w:t>- ухудшение социально-экономической ситуации в стране;</w:t>
            </w:r>
          </w:p>
          <w:p w:rsidR="00B22957" w:rsidRPr="00E26D6A" w:rsidRDefault="00E63F33">
            <w:pPr>
              <w:pStyle w:val="ConsPlusNormal0"/>
              <w:rPr>
                <w:sz w:val="20"/>
              </w:rPr>
            </w:pPr>
            <w:r w:rsidRPr="00E26D6A">
              <w:rPr>
                <w:sz w:val="20"/>
              </w:rPr>
              <w:t>- истощение природных ресурсов региона;</w:t>
            </w:r>
          </w:p>
          <w:p w:rsidR="00B22957" w:rsidRPr="00E26D6A" w:rsidRDefault="00E63F33">
            <w:pPr>
              <w:pStyle w:val="ConsPlusNormal0"/>
              <w:rPr>
                <w:sz w:val="20"/>
              </w:rPr>
            </w:pPr>
            <w:r w:rsidRPr="00E26D6A">
              <w:rPr>
                <w:sz w:val="20"/>
              </w:rPr>
              <w:t>- демографические проблемы (отток квалифицированных кадров);</w:t>
            </w:r>
          </w:p>
          <w:p w:rsidR="00B22957" w:rsidRPr="00E26D6A" w:rsidRDefault="00E63F33">
            <w:pPr>
              <w:pStyle w:val="ConsPlusNormal0"/>
              <w:rPr>
                <w:sz w:val="20"/>
              </w:rPr>
            </w:pPr>
            <w:r w:rsidRPr="00E26D6A">
              <w:rPr>
                <w:sz w:val="20"/>
              </w:rPr>
              <w:t>- низкая результативность деятельности ОИВ (отсутствие результатов развития экономики, отсутствие взвешенных показателей, нацеленных на результат);</w:t>
            </w:r>
          </w:p>
          <w:p w:rsidR="00B22957" w:rsidRPr="00E26D6A" w:rsidRDefault="00E63F33">
            <w:pPr>
              <w:pStyle w:val="ConsPlusNormal0"/>
              <w:rPr>
                <w:sz w:val="20"/>
              </w:rPr>
            </w:pPr>
            <w:r w:rsidRPr="00E26D6A">
              <w:rPr>
                <w:sz w:val="20"/>
              </w:rPr>
              <w:t>- угроза техногенных и антропогенных катастроф;</w:t>
            </w:r>
          </w:p>
          <w:p w:rsidR="00B22957" w:rsidRPr="00E26D6A" w:rsidRDefault="00E63F33">
            <w:pPr>
              <w:pStyle w:val="ConsPlusNormal0"/>
              <w:rPr>
                <w:sz w:val="20"/>
              </w:rPr>
            </w:pPr>
            <w:r w:rsidRPr="00E26D6A">
              <w:rPr>
                <w:sz w:val="20"/>
              </w:rPr>
              <w:t>- отсутствие внедрения инновационных разработок национальных компаний на ярославских предприятиях;</w:t>
            </w:r>
          </w:p>
          <w:p w:rsidR="00B22957" w:rsidRPr="00E26D6A" w:rsidRDefault="00E63F33">
            <w:pPr>
              <w:pStyle w:val="ConsPlusNormal0"/>
              <w:rPr>
                <w:sz w:val="20"/>
              </w:rPr>
            </w:pPr>
            <w:r w:rsidRPr="00E26D6A">
              <w:rPr>
                <w:sz w:val="20"/>
              </w:rPr>
              <w:t>- падение доли производства высоко-технологичной продукции в общем объеме производства</w:t>
            </w:r>
          </w:p>
        </w:tc>
      </w:tr>
    </w:tbl>
    <w:p w:rsidR="00175BCC" w:rsidRDefault="00175BCC">
      <w:pPr>
        <w:pStyle w:val="ConsPlusTitle0"/>
        <w:jc w:val="center"/>
      </w:pPr>
    </w:p>
    <w:p w:rsidR="00B22957" w:rsidRDefault="00E63F33">
      <w:pPr>
        <w:pStyle w:val="ConsPlusTitle0"/>
        <w:jc w:val="center"/>
      </w:pPr>
      <w:r>
        <w:t>Результаты SWOT-анализа развития реального сектора экономики</w:t>
      </w:r>
    </w:p>
    <w:p w:rsidR="00B22957" w:rsidRDefault="00E63F33">
      <w:pPr>
        <w:pStyle w:val="ConsPlusTitle0"/>
        <w:jc w:val="center"/>
      </w:pPr>
      <w:r>
        <w:t>Ярославской области</w:t>
      </w:r>
    </w:p>
    <w:p w:rsidR="00B22957" w:rsidRDefault="00B22957">
      <w:pPr>
        <w:pStyle w:val="ConsPlusNorm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165"/>
        <w:gridCol w:w="5166"/>
      </w:tblGrid>
      <w:tr w:rsidR="00B22957" w:rsidRPr="00E26D6A" w:rsidTr="00E26D6A">
        <w:tc>
          <w:tcPr>
            <w:tcW w:w="2500" w:type="pct"/>
          </w:tcPr>
          <w:p w:rsidR="00B22957" w:rsidRPr="00E26D6A" w:rsidRDefault="00E63F33">
            <w:pPr>
              <w:pStyle w:val="ConsPlusNormal0"/>
              <w:jc w:val="center"/>
              <w:rPr>
                <w:sz w:val="20"/>
              </w:rPr>
            </w:pPr>
            <w:r w:rsidRPr="00E26D6A">
              <w:rPr>
                <w:sz w:val="20"/>
              </w:rPr>
              <w:t>Как воспользоваться возможностью?</w:t>
            </w:r>
          </w:p>
        </w:tc>
        <w:tc>
          <w:tcPr>
            <w:tcW w:w="2500" w:type="pct"/>
          </w:tcPr>
          <w:p w:rsidR="00B22957" w:rsidRPr="00E26D6A" w:rsidRDefault="00E63F33">
            <w:pPr>
              <w:pStyle w:val="ConsPlusNormal0"/>
              <w:jc w:val="center"/>
              <w:rPr>
                <w:sz w:val="20"/>
              </w:rPr>
            </w:pPr>
            <w:r w:rsidRPr="00E26D6A">
              <w:rPr>
                <w:sz w:val="20"/>
              </w:rPr>
              <w:t>За счет чего можно снизить угрозы?</w:t>
            </w:r>
          </w:p>
        </w:tc>
      </w:tr>
      <w:tr w:rsidR="00B22957" w:rsidRPr="00E26D6A" w:rsidTr="00E26D6A">
        <w:tblPrEx>
          <w:tblBorders>
            <w:insideH w:val="nil"/>
          </w:tblBorders>
        </w:tblPrEx>
        <w:tc>
          <w:tcPr>
            <w:tcW w:w="2500" w:type="pct"/>
            <w:tcBorders>
              <w:bottom w:val="nil"/>
            </w:tcBorders>
          </w:tcPr>
          <w:p w:rsidR="00B22957" w:rsidRPr="00E26D6A" w:rsidRDefault="00E63F33">
            <w:pPr>
              <w:pStyle w:val="ConsPlusNormal0"/>
              <w:rPr>
                <w:sz w:val="20"/>
              </w:rPr>
            </w:pPr>
            <w:r w:rsidRPr="00E26D6A">
              <w:rPr>
                <w:sz w:val="20"/>
              </w:rPr>
              <w:t>- создать современные механизмы государственной поддержки в Ярославской области;</w:t>
            </w:r>
          </w:p>
          <w:p w:rsidR="00B22957" w:rsidRPr="00E26D6A" w:rsidRDefault="00E63F33">
            <w:pPr>
              <w:pStyle w:val="ConsPlusNormal0"/>
              <w:rPr>
                <w:sz w:val="20"/>
              </w:rPr>
            </w:pPr>
            <w:r w:rsidRPr="00E26D6A">
              <w:rPr>
                <w:sz w:val="20"/>
              </w:rPr>
              <w:t>- привлечь бизнес к процессу подготовки кадров (механизм вовлечения бизнеса в сферу образования);</w:t>
            </w:r>
          </w:p>
          <w:p w:rsidR="00B22957" w:rsidRPr="00E26D6A" w:rsidRDefault="00E63F33">
            <w:pPr>
              <w:pStyle w:val="ConsPlusNormal0"/>
              <w:rPr>
                <w:sz w:val="20"/>
              </w:rPr>
            </w:pPr>
            <w:r w:rsidRPr="00E26D6A">
              <w:rPr>
                <w:sz w:val="20"/>
              </w:rPr>
              <w:t>- принять и упорядочить нормативные правовые акты по развитию делового климата;</w:t>
            </w:r>
          </w:p>
          <w:p w:rsidR="00B22957" w:rsidRPr="00E26D6A" w:rsidRDefault="00E63F33">
            <w:pPr>
              <w:pStyle w:val="ConsPlusNormal0"/>
              <w:rPr>
                <w:sz w:val="20"/>
              </w:rPr>
            </w:pPr>
            <w:r w:rsidRPr="00E26D6A">
              <w:rPr>
                <w:sz w:val="20"/>
              </w:rPr>
              <w:t xml:space="preserve">- реализовать проект развития аэропорта </w:t>
            </w:r>
            <w:proofErr w:type="spellStart"/>
            <w:r w:rsidRPr="00E26D6A">
              <w:rPr>
                <w:sz w:val="20"/>
              </w:rPr>
              <w:t>Туношна</w:t>
            </w:r>
            <w:proofErr w:type="spellEnd"/>
            <w:r w:rsidRPr="00E26D6A">
              <w:rPr>
                <w:sz w:val="20"/>
              </w:rPr>
              <w:t>;</w:t>
            </w:r>
          </w:p>
          <w:p w:rsidR="00B22957" w:rsidRPr="00E26D6A" w:rsidRDefault="00E63F33">
            <w:pPr>
              <w:pStyle w:val="ConsPlusNormal0"/>
              <w:rPr>
                <w:sz w:val="20"/>
              </w:rPr>
            </w:pPr>
            <w:r w:rsidRPr="00E26D6A">
              <w:rPr>
                <w:sz w:val="20"/>
              </w:rPr>
              <w:t>- проводить маркетинг территории</w:t>
            </w:r>
          </w:p>
        </w:tc>
        <w:tc>
          <w:tcPr>
            <w:tcW w:w="2500" w:type="pct"/>
            <w:tcBorders>
              <w:bottom w:val="nil"/>
            </w:tcBorders>
          </w:tcPr>
          <w:p w:rsidR="00B22957" w:rsidRPr="00E26D6A" w:rsidRDefault="00E63F33">
            <w:pPr>
              <w:pStyle w:val="ConsPlusNormal0"/>
              <w:rPr>
                <w:sz w:val="20"/>
              </w:rPr>
            </w:pPr>
            <w:r w:rsidRPr="00E26D6A">
              <w:rPr>
                <w:sz w:val="20"/>
              </w:rPr>
              <w:t>- занять и развивать узкоспециализированные технологические ниши в производстве;</w:t>
            </w:r>
          </w:p>
          <w:p w:rsidR="00B22957" w:rsidRPr="00E26D6A" w:rsidRDefault="00E63F33">
            <w:pPr>
              <w:pStyle w:val="ConsPlusNormal0"/>
              <w:rPr>
                <w:sz w:val="20"/>
              </w:rPr>
            </w:pPr>
            <w:r w:rsidRPr="00E26D6A">
              <w:rPr>
                <w:sz w:val="20"/>
              </w:rPr>
              <w:t>- развивать влияние Ярославской области на принимаемые федеральными органами государственной власти решения;</w:t>
            </w:r>
          </w:p>
          <w:p w:rsidR="00B22957" w:rsidRPr="00E26D6A" w:rsidRDefault="00E63F33">
            <w:pPr>
              <w:pStyle w:val="ConsPlusNormal0"/>
              <w:rPr>
                <w:sz w:val="20"/>
              </w:rPr>
            </w:pPr>
            <w:r w:rsidRPr="00E26D6A">
              <w:rPr>
                <w:sz w:val="20"/>
              </w:rPr>
              <w:t>- продвигать территорию и проводить ее маркетинг;</w:t>
            </w:r>
          </w:p>
          <w:p w:rsidR="00B22957" w:rsidRPr="00E26D6A" w:rsidRDefault="00E63F33">
            <w:pPr>
              <w:pStyle w:val="ConsPlusNormal0"/>
              <w:rPr>
                <w:sz w:val="20"/>
              </w:rPr>
            </w:pPr>
            <w:r w:rsidRPr="00E26D6A">
              <w:rPr>
                <w:sz w:val="20"/>
              </w:rPr>
              <w:t>- создать условия комфортности для будущей деятельности квалифицированных кадров</w:t>
            </w:r>
          </w:p>
        </w:tc>
      </w:tr>
      <w:tr w:rsidR="00B22957" w:rsidRPr="00E26D6A" w:rsidTr="00E26D6A">
        <w:tblPrEx>
          <w:tblBorders>
            <w:insideH w:val="nil"/>
          </w:tblBorders>
        </w:tblPrEx>
        <w:tc>
          <w:tcPr>
            <w:tcW w:w="5000" w:type="pct"/>
            <w:gridSpan w:val="2"/>
            <w:tcBorders>
              <w:top w:val="nil"/>
            </w:tcBorders>
          </w:tcPr>
          <w:p w:rsidR="00B22957" w:rsidRPr="00E26D6A" w:rsidRDefault="00E63F33">
            <w:pPr>
              <w:pStyle w:val="ConsPlusNormal0"/>
              <w:jc w:val="both"/>
              <w:rPr>
                <w:sz w:val="20"/>
              </w:rPr>
            </w:pPr>
            <w:r w:rsidRPr="00E26D6A">
              <w:rPr>
                <w:sz w:val="20"/>
              </w:rPr>
              <w:t>(в ред. Постановления Правительства ЯО от 17.04.2025 N 382-п)</w:t>
            </w:r>
          </w:p>
        </w:tc>
      </w:tr>
      <w:tr w:rsidR="00B22957" w:rsidRPr="00E26D6A" w:rsidTr="00E26D6A">
        <w:tc>
          <w:tcPr>
            <w:tcW w:w="2500" w:type="pct"/>
          </w:tcPr>
          <w:p w:rsidR="00B22957" w:rsidRPr="00E26D6A" w:rsidRDefault="00E63F33">
            <w:pPr>
              <w:pStyle w:val="ConsPlusNormal0"/>
              <w:jc w:val="center"/>
              <w:rPr>
                <w:sz w:val="20"/>
              </w:rPr>
            </w:pPr>
            <w:r w:rsidRPr="00E26D6A">
              <w:rPr>
                <w:sz w:val="20"/>
              </w:rPr>
              <w:t>Что может помешать воспользоваться возможностью?</w:t>
            </w:r>
          </w:p>
        </w:tc>
        <w:tc>
          <w:tcPr>
            <w:tcW w:w="2500" w:type="pct"/>
          </w:tcPr>
          <w:p w:rsidR="00B22957" w:rsidRPr="00E26D6A" w:rsidRDefault="00E63F33">
            <w:pPr>
              <w:pStyle w:val="ConsPlusNormal0"/>
              <w:jc w:val="center"/>
              <w:rPr>
                <w:sz w:val="20"/>
              </w:rPr>
            </w:pPr>
            <w:r w:rsidRPr="00E26D6A">
              <w:rPr>
                <w:sz w:val="20"/>
              </w:rPr>
              <w:t>Что может быть самой большой опасностью?</w:t>
            </w:r>
          </w:p>
        </w:tc>
      </w:tr>
      <w:tr w:rsidR="00B22957" w:rsidRPr="00E26D6A" w:rsidTr="00E26D6A">
        <w:tc>
          <w:tcPr>
            <w:tcW w:w="2500" w:type="pct"/>
          </w:tcPr>
          <w:p w:rsidR="00B22957" w:rsidRPr="00E26D6A" w:rsidRDefault="00E63F33">
            <w:pPr>
              <w:pStyle w:val="ConsPlusNormal0"/>
              <w:rPr>
                <w:sz w:val="20"/>
              </w:rPr>
            </w:pPr>
            <w:r w:rsidRPr="00E26D6A">
              <w:rPr>
                <w:sz w:val="20"/>
              </w:rPr>
              <w:t>- отсутствие эффективной государственной поддержки бизнеса;</w:t>
            </w:r>
          </w:p>
          <w:p w:rsidR="00B22957" w:rsidRPr="00E26D6A" w:rsidRDefault="00E63F33">
            <w:pPr>
              <w:pStyle w:val="ConsPlusNormal0"/>
              <w:rPr>
                <w:sz w:val="20"/>
              </w:rPr>
            </w:pPr>
            <w:r w:rsidRPr="00E26D6A">
              <w:rPr>
                <w:sz w:val="20"/>
              </w:rPr>
              <w:t xml:space="preserve">- </w:t>
            </w:r>
            <w:proofErr w:type="spellStart"/>
            <w:r w:rsidRPr="00E26D6A">
              <w:rPr>
                <w:sz w:val="20"/>
              </w:rPr>
              <w:t>нереализация</w:t>
            </w:r>
            <w:proofErr w:type="spellEnd"/>
            <w:r w:rsidRPr="00E26D6A">
              <w:rPr>
                <w:sz w:val="20"/>
              </w:rPr>
              <w:t xml:space="preserve"> проектов, направленных на улучшение инфраструктуры, маркетинга территории;</w:t>
            </w:r>
          </w:p>
          <w:p w:rsidR="00B22957" w:rsidRPr="00E26D6A" w:rsidRDefault="00E63F33">
            <w:pPr>
              <w:pStyle w:val="ConsPlusNormal0"/>
              <w:rPr>
                <w:sz w:val="20"/>
              </w:rPr>
            </w:pPr>
            <w:r w:rsidRPr="00E26D6A">
              <w:rPr>
                <w:sz w:val="20"/>
              </w:rPr>
              <w:t>- отсутствие изменений, направленных на поддержку бизнеса</w:t>
            </w:r>
          </w:p>
        </w:tc>
        <w:tc>
          <w:tcPr>
            <w:tcW w:w="2500" w:type="pct"/>
          </w:tcPr>
          <w:p w:rsidR="00B22957" w:rsidRPr="00E26D6A" w:rsidRDefault="00E63F33">
            <w:pPr>
              <w:pStyle w:val="ConsPlusNormal0"/>
              <w:rPr>
                <w:sz w:val="20"/>
              </w:rPr>
            </w:pPr>
            <w:r w:rsidRPr="00E26D6A">
              <w:rPr>
                <w:sz w:val="20"/>
              </w:rPr>
              <w:t>- дефицит инновационных проектов и предпринимательской деятельности в сфере высоких технологий;</w:t>
            </w:r>
          </w:p>
          <w:p w:rsidR="00B22957" w:rsidRPr="00E26D6A" w:rsidRDefault="00E63F33">
            <w:pPr>
              <w:pStyle w:val="ConsPlusNormal0"/>
              <w:rPr>
                <w:sz w:val="20"/>
              </w:rPr>
            </w:pPr>
            <w:r w:rsidRPr="00E26D6A">
              <w:rPr>
                <w:sz w:val="20"/>
              </w:rPr>
              <w:t>- ухудшение инвестиционной привлекательности;</w:t>
            </w:r>
          </w:p>
          <w:p w:rsidR="00B22957" w:rsidRPr="00E26D6A" w:rsidRDefault="00E63F33">
            <w:pPr>
              <w:pStyle w:val="ConsPlusNormal0"/>
              <w:rPr>
                <w:sz w:val="20"/>
              </w:rPr>
            </w:pPr>
            <w:r w:rsidRPr="00E26D6A">
              <w:rPr>
                <w:sz w:val="20"/>
              </w:rPr>
              <w:t xml:space="preserve">- неэффективность или </w:t>
            </w:r>
            <w:proofErr w:type="spellStart"/>
            <w:r w:rsidRPr="00E26D6A">
              <w:rPr>
                <w:sz w:val="20"/>
              </w:rPr>
              <w:t>невостребованность</w:t>
            </w:r>
            <w:proofErr w:type="spellEnd"/>
            <w:r w:rsidRPr="00E26D6A">
              <w:rPr>
                <w:sz w:val="20"/>
              </w:rPr>
              <w:t xml:space="preserve"> создаваемых механизмов поддержки малого и среднего бизнеса;</w:t>
            </w:r>
          </w:p>
          <w:p w:rsidR="00B22957" w:rsidRPr="00E26D6A" w:rsidRDefault="00E63F33">
            <w:pPr>
              <w:pStyle w:val="ConsPlusNormal0"/>
              <w:rPr>
                <w:sz w:val="20"/>
              </w:rPr>
            </w:pPr>
            <w:r w:rsidRPr="00E26D6A">
              <w:rPr>
                <w:sz w:val="20"/>
              </w:rPr>
              <w:t>- отток высококвалифицированной рабочей силы</w:t>
            </w:r>
          </w:p>
        </w:tc>
      </w:tr>
    </w:tbl>
    <w:p w:rsidR="00B22957" w:rsidRDefault="00B22957">
      <w:pPr>
        <w:pStyle w:val="ConsPlusNormal0"/>
        <w:jc w:val="both"/>
      </w:pPr>
    </w:p>
    <w:p w:rsidR="00175BCC" w:rsidRDefault="00175BCC">
      <w:pPr>
        <w:pStyle w:val="ConsPlusNormal0"/>
        <w:jc w:val="right"/>
        <w:outlineLvl w:val="1"/>
      </w:pPr>
    </w:p>
    <w:p w:rsidR="00B22957" w:rsidRDefault="00E63F33">
      <w:pPr>
        <w:pStyle w:val="ConsPlusNormal0"/>
        <w:jc w:val="right"/>
        <w:outlineLvl w:val="1"/>
      </w:pPr>
      <w:r>
        <w:t>Приложение 5</w:t>
      </w:r>
    </w:p>
    <w:p w:rsidR="00B22957" w:rsidRDefault="00E63F33">
      <w:pPr>
        <w:pStyle w:val="ConsPlusNormal0"/>
        <w:jc w:val="right"/>
      </w:pPr>
      <w:r>
        <w:t xml:space="preserve">к </w:t>
      </w:r>
      <w:hyperlink w:anchor="P41" w:tooltip="СТРАТЕГИЯ">
        <w:r>
          <w:rPr>
            <w:color w:val="0000FF"/>
          </w:rPr>
          <w:t>Стратегии</w:t>
        </w:r>
      </w:hyperlink>
      <w:r>
        <w:t xml:space="preserve"> СЭР</w:t>
      </w:r>
    </w:p>
    <w:p w:rsidR="00B22957" w:rsidRDefault="00B22957">
      <w:pPr>
        <w:pStyle w:val="ConsPlusNormal0"/>
        <w:jc w:val="both"/>
      </w:pPr>
    </w:p>
    <w:p w:rsidR="00B22957" w:rsidRDefault="00E63F33">
      <w:pPr>
        <w:pStyle w:val="ConsPlusTitle0"/>
        <w:jc w:val="center"/>
      </w:pPr>
      <w:bookmarkStart w:id="3" w:name="P8325"/>
      <w:bookmarkEnd w:id="3"/>
      <w:r>
        <w:t>ПЕРЕЧЕНЬ</w:t>
      </w:r>
    </w:p>
    <w:p w:rsidR="00B22957" w:rsidRDefault="00E63F33">
      <w:pPr>
        <w:pStyle w:val="ConsPlusTitle0"/>
        <w:jc w:val="center"/>
      </w:pPr>
      <w:r>
        <w:t>ключевых инициатив (стратегических проектов развития)</w:t>
      </w:r>
    </w:p>
    <w:p w:rsidR="00B22957" w:rsidRDefault="00B2295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22957">
        <w:tc>
          <w:tcPr>
            <w:tcW w:w="60" w:type="dxa"/>
            <w:tcBorders>
              <w:top w:val="nil"/>
              <w:left w:val="nil"/>
              <w:bottom w:val="nil"/>
              <w:right w:val="nil"/>
            </w:tcBorders>
            <w:shd w:val="clear" w:color="auto" w:fill="CED3F1"/>
            <w:tcMar>
              <w:top w:w="0" w:type="dxa"/>
              <w:left w:w="0" w:type="dxa"/>
              <w:bottom w:w="0" w:type="dxa"/>
              <w:right w:w="0" w:type="dxa"/>
            </w:tcMar>
          </w:tcPr>
          <w:p w:rsidR="00B22957" w:rsidRDefault="00B2295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22957" w:rsidRDefault="00B2295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22957" w:rsidRDefault="00E63F33">
            <w:pPr>
              <w:pStyle w:val="ConsPlusNormal0"/>
              <w:jc w:val="center"/>
            </w:pPr>
            <w:r>
              <w:rPr>
                <w:color w:val="392C69"/>
              </w:rPr>
              <w:t>Список изменяющих документов</w:t>
            </w:r>
          </w:p>
          <w:p w:rsidR="00B22957" w:rsidRDefault="00E63F33">
            <w:pPr>
              <w:pStyle w:val="ConsPlusNormal0"/>
              <w:jc w:val="center"/>
            </w:pPr>
            <w:r>
              <w:rPr>
                <w:color w:val="392C69"/>
              </w:rPr>
              <w:t>(в ред. Постановлений Правительства ЯО от 22.12.2017 N 950-п,</w:t>
            </w:r>
          </w:p>
          <w:p w:rsidR="00B22957" w:rsidRDefault="00E63F33">
            <w:pPr>
              <w:pStyle w:val="ConsPlusNormal0"/>
              <w:jc w:val="center"/>
            </w:pPr>
            <w:r>
              <w:rPr>
                <w:color w:val="392C69"/>
              </w:rPr>
              <w:t>от 09.07.2018 N 512-п, от 10.09.2020 N 732-п, от 04.02.2021 N 41-п,</w:t>
            </w:r>
          </w:p>
          <w:p w:rsidR="00B22957" w:rsidRDefault="00E63F33">
            <w:pPr>
              <w:pStyle w:val="ConsPlusNormal0"/>
              <w:jc w:val="center"/>
            </w:pPr>
            <w:r>
              <w:rPr>
                <w:color w:val="392C69"/>
              </w:rPr>
              <w:t>от 24.06.2021 N 409-п, от 28.12.2021 N 961-п, от 06.04.2023 N 318-п,</w:t>
            </w:r>
          </w:p>
          <w:p w:rsidR="00B22957" w:rsidRDefault="00E63F33">
            <w:pPr>
              <w:pStyle w:val="ConsPlusNormal0"/>
              <w:jc w:val="center"/>
            </w:pPr>
            <w:r>
              <w:rPr>
                <w:color w:val="392C69"/>
              </w:rPr>
              <w:t>от 01.07.2025 N 669-п)</w:t>
            </w:r>
          </w:p>
        </w:tc>
        <w:tc>
          <w:tcPr>
            <w:tcW w:w="113" w:type="dxa"/>
            <w:tcBorders>
              <w:top w:val="nil"/>
              <w:left w:val="nil"/>
              <w:bottom w:val="nil"/>
              <w:right w:val="nil"/>
            </w:tcBorders>
            <w:shd w:val="clear" w:color="auto" w:fill="F4F3F8"/>
            <w:tcMar>
              <w:top w:w="0" w:type="dxa"/>
              <w:left w:w="0" w:type="dxa"/>
              <w:bottom w:w="0" w:type="dxa"/>
              <w:right w:w="0" w:type="dxa"/>
            </w:tcMar>
          </w:tcPr>
          <w:p w:rsidR="00B22957" w:rsidRDefault="00B22957">
            <w:pPr>
              <w:pStyle w:val="ConsPlusNormal0"/>
            </w:pPr>
          </w:p>
        </w:tc>
      </w:tr>
    </w:tbl>
    <w:p w:rsidR="00B22957" w:rsidRDefault="00E63F33">
      <w:pPr>
        <w:pStyle w:val="ConsPlusNormal0"/>
        <w:spacing w:before="240"/>
        <w:ind w:firstLine="540"/>
        <w:jc w:val="both"/>
      </w:pPr>
      <w:r>
        <w:t>30. Создание и развитие индустриального (промышленного) парка "Тутаев", г. Тутаев</w:t>
      </w:r>
    </w:p>
    <w:p w:rsidR="00B22957" w:rsidRDefault="00E63F33">
      <w:pPr>
        <w:pStyle w:val="ConsPlusNormal0"/>
        <w:jc w:val="both"/>
      </w:pPr>
      <w:r>
        <w:t>(п. 30 введен Постановлением Правительства ЯО от 10.09.2020 N 732-п)</w:t>
      </w:r>
    </w:p>
    <w:p w:rsidR="00B22957" w:rsidRDefault="00E63F33">
      <w:pPr>
        <w:pStyle w:val="ConsPlusNormal0"/>
        <w:spacing w:before="240"/>
        <w:ind w:firstLine="540"/>
        <w:jc w:val="both"/>
      </w:pPr>
      <w:r>
        <w:t>31. Создание и развитие промышленного технопарка "Частный промышленный парк "ЛОКАЛОВЪ", г. Гаврилов-Ям</w:t>
      </w:r>
    </w:p>
    <w:p w:rsidR="00B22957" w:rsidRDefault="00E63F33">
      <w:pPr>
        <w:pStyle w:val="ConsPlusNormal0"/>
        <w:jc w:val="both"/>
      </w:pPr>
      <w:r>
        <w:t>(п. 31 введен Постановлением Правительства ЯО от 10.09.2020 N 732-п)</w:t>
      </w:r>
    </w:p>
    <w:p w:rsidR="00B22957" w:rsidRDefault="00E63F33">
      <w:pPr>
        <w:pStyle w:val="ConsPlusNormal0"/>
        <w:spacing w:before="240"/>
        <w:ind w:firstLine="540"/>
        <w:jc w:val="both"/>
      </w:pPr>
      <w:r>
        <w:t>32. Создание и развитие промышленного технопарка на базе акционерного общества "Промышленный парк "Северный", г. Ярославль</w:t>
      </w:r>
    </w:p>
    <w:p w:rsidR="00B22957" w:rsidRDefault="00E63F33">
      <w:pPr>
        <w:pStyle w:val="ConsPlusNormal0"/>
        <w:jc w:val="both"/>
      </w:pPr>
      <w:r>
        <w:t>(п. 32 введен Постановлением Правительства ЯО от 10.09.2020 N 732-п)</w:t>
      </w:r>
    </w:p>
    <w:p w:rsidR="00B22957" w:rsidRDefault="00E63F33">
      <w:pPr>
        <w:pStyle w:val="ConsPlusNormal0"/>
        <w:spacing w:before="240"/>
        <w:ind w:firstLine="540"/>
        <w:jc w:val="both"/>
      </w:pPr>
      <w:r>
        <w:t>33. Создание и развитие промышленного технопарка на базе публичного акционерного общества "Ярославский радиозавод", г. Ярославль</w:t>
      </w:r>
    </w:p>
    <w:p w:rsidR="00B22957" w:rsidRDefault="00E63F33">
      <w:pPr>
        <w:pStyle w:val="ConsPlusNormal0"/>
        <w:jc w:val="both"/>
      </w:pPr>
      <w:r>
        <w:t>(п. 33 введен Постановлением Правительства ЯО от 10.09.2020 N 732-п)</w:t>
      </w:r>
    </w:p>
    <w:p w:rsidR="00B22957" w:rsidRDefault="00E63F33">
      <w:pPr>
        <w:pStyle w:val="ConsPlusNormal0"/>
        <w:spacing w:before="240"/>
        <w:ind w:firstLine="540"/>
        <w:jc w:val="both"/>
      </w:pPr>
      <w:r>
        <w:t xml:space="preserve">34. Создание и развитие промышленного технопарка на территории открытого акционерного общества "Ярославский нефтеперерабатывающий завод им. Д.И. Менделеева", </w:t>
      </w:r>
      <w:proofErr w:type="spellStart"/>
      <w:r>
        <w:t>Тутаевский</w:t>
      </w:r>
      <w:proofErr w:type="spellEnd"/>
      <w:r>
        <w:t xml:space="preserve"> район</w:t>
      </w:r>
    </w:p>
    <w:p w:rsidR="00B22957" w:rsidRDefault="00E63F33">
      <w:pPr>
        <w:pStyle w:val="ConsPlusNormal0"/>
        <w:jc w:val="both"/>
      </w:pPr>
      <w:r>
        <w:t>(п. 34 введен Постановлением Правительства ЯО от 10.09.2020 N 732-п; в ред. Постановления Правительства ЯО от 01.07.2025 N 669-п)</w:t>
      </w:r>
    </w:p>
    <w:p w:rsidR="00B22957" w:rsidRDefault="00E63F33">
      <w:pPr>
        <w:pStyle w:val="ConsPlusNormal0"/>
        <w:spacing w:before="240"/>
        <w:ind w:firstLine="540"/>
        <w:jc w:val="both"/>
      </w:pPr>
      <w:r>
        <w:t>35. Создание и развитие индустриального (промышленного) парка на базе публичного акционерного общества "</w:t>
      </w:r>
      <w:proofErr w:type="spellStart"/>
      <w:r>
        <w:t>Тутаевский</w:t>
      </w:r>
      <w:proofErr w:type="spellEnd"/>
      <w:r>
        <w:t xml:space="preserve"> моторный завод", г. Тутаев</w:t>
      </w:r>
    </w:p>
    <w:p w:rsidR="00B22957" w:rsidRDefault="00E63F33">
      <w:pPr>
        <w:pStyle w:val="ConsPlusNormal0"/>
        <w:jc w:val="both"/>
      </w:pPr>
      <w:r>
        <w:t>(п. 35 введен Постановлением Правительства ЯО от 10.09.2020 N 732-п)</w:t>
      </w:r>
    </w:p>
    <w:p w:rsidR="00B22957" w:rsidRDefault="00E63F33">
      <w:pPr>
        <w:pStyle w:val="ConsPlusNormal0"/>
        <w:spacing w:before="240"/>
        <w:ind w:firstLine="540"/>
        <w:jc w:val="both"/>
      </w:pPr>
      <w:r>
        <w:t>36. Создание и развитие промышленного технопарка "Углич", г. Углич</w:t>
      </w:r>
    </w:p>
    <w:p w:rsidR="00B22957" w:rsidRDefault="00E63F33">
      <w:pPr>
        <w:pStyle w:val="ConsPlusNormal0"/>
        <w:jc w:val="both"/>
      </w:pPr>
      <w:r>
        <w:t>(п. 36 введен Постановлением Правительства ЯО от 10.09.2020 N 732-п)</w:t>
      </w:r>
    </w:p>
    <w:p w:rsidR="00B22957" w:rsidRDefault="00E63F33" w:rsidP="00175BCC">
      <w:pPr>
        <w:pStyle w:val="ConsPlusNormal0"/>
        <w:spacing w:before="240"/>
        <w:ind w:firstLine="540"/>
        <w:jc w:val="both"/>
      </w:pPr>
      <w:r>
        <w:t>37. Создание и развитие индустриального (промышленного) парка "</w:t>
      </w:r>
      <w:proofErr w:type="spellStart"/>
      <w:r>
        <w:t>Плещеево</w:t>
      </w:r>
      <w:proofErr w:type="spellEnd"/>
      <w:r>
        <w:t>", г. Переславль-Залесский</w:t>
      </w:r>
      <w:r w:rsidR="00175BCC">
        <w:t xml:space="preserve"> </w:t>
      </w:r>
      <w:r>
        <w:t>(п. 37 введен Постановлением Правительства ЯО от 10.09.2020 N 732-п)</w:t>
      </w:r>
    </w:p>
    <w:p w:rsidR="00B22957" w:rsidRDefault="00E63F33">
      <w:pPr>
        <w:pStyle w:val="ConsPlusNormal0"/>
        <w:spacing w:before="240"/>
        <w:ind w:firstLine="540"/>
        <w:jc w:val="both"/>
      </w:pPr>
      <w:r>
        <w:t>38. Создание и развитие промышленного технопарка на базе акционерного общества "Рыбинский завод приборостроения", г. Рыбинск</w:t>
      </w:r>
    </w:p>
    <w:p w:rsidR="00B22957" w:rsidRDefault="00E63F33">
      <w:pPr>
        <w:pStyle w:val="ConsPlusNormal0"/>
        <w:jc w:val="both"/>
      </w:pPr>
      <w:r>
        <w:t>(п. 38 введен Постановлением Правительства ЯО от 10.09.2020 N 732-п)</w:t>
      </w:r>
    </w:p>
    <w:p w:rsidR="00B22957" w:rsidRDefault="00E63F33">
      <w:pPr>
        <w:pStyle w:val="ConsPlusNormal0"/>
        <w:spacing w:before="240"/>
        <w:ind w:firstLine="540"/>
        <w:jc w:val="both"/>
      </w:pPr>
      <w:r>
        <w:t>39. Создание и развитие промышленного технопарка "Технопарк "НЭРО", г. Ростов Великий</w:t>
      </w:r>
    </w:p>
    <w:p w:rsidR="00B22957" w:rsidRDefault="00E63F33">
      <w:pPr>
        <w:pStyle w:val="ConsPlusNormal0"/>
        <w:jc w:val="both"/>
      </w:pPr>
      <w:r>
        <w:t>(п. 39 введен Постановлением Правительства ЯО от 10.09.2020 N 732-п; в ред. Постановления Правительства ЯО от 01.07.2025 N 669-п)</w:t>
      </w:r>
    </w:p>
    <w:p w:rsidR="00B22957" w:rsidRDefault="00E63F33">
      <w:pPr>
        <w:pStyle w:val="ConsPlusNormal0"/>
        <w:spacing w:before="240"/>
        <w:ind w:firstLine="540"/>
        <w:jc w:val="both"/>
      </w:pPr>
      <w:r>
        <w:t>40. Развитие на территории города Рыбинска Ярославской области индустриального (промышленного) парка общества с ограниченной ответственностью "Технопарк-</w:t>
      </w:r>
      <w:proofErr w:type="spellStart"/>
      <w:r>
        <w:t>Арм</w:t>
      </w:r>
      <w:proofErr w:type="spellEnd"/>
      <w:r>
        <w:t>"</w:t>
      </w:r>
    </w:p>
    <w:p w:rsidR="00B22957" w:rsidRDefault="00E63F33">
      <w:pPr>
        <w:pStyle w:val="ConsPlusNormal0"/>
        <w:jc w:val="both"/>
      </w:pPr>
      <w:r>
        <w:t>(п. 40 введен Постановлением Правительства ЯО от 04.02.2021 N 41-п)</w:t>
      </w:r>
    </w:p>
    <w:sectPr w:rsidR="00B22957" w:rsidSect="00175BCC">
      <w:headerReference w:type="default" r:id="rId9"/>
      <w:footerReference w:type="default" r:id="rId10"/>
      <w:headerReference w:type="first" r:id="rId11"/>
      <w:footerReference w:type="first" r:id="rId12"/>
      <w:pgSz w:w="11906" w:h="16838"/>
      <w:pgMar w:top="993" w:right="566" w:bottom="1135"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F06" w:rsidRDefault="00616F06">
      <w:r>
        <w:separator/>
      </w:r>
    </w:p>
  </w:endnote>
  <w:endnote w:type="continuationSeparator" w:id="0">
    <w:p w:rsidR="00616F06" w:rsidRDefault="00616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6EA" w:rsidRDefault="005676EA">
    <w:pPr>
      <w:pStyle w:val="ConsPlusNormal0"/>
      <w:rPr>
        <w:sz w:val="2"/>
        <w:szCs w:val="2"/>
      </w:rPr>
    </w:pPr>
  </w:p>
  <w:p w:rsidR="00E63F33" w:rsidRDefault="00E63F33">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BCC" w:rsidRDefault="00175BCC">
    <w:pPr>
      <w:pStyle w:val="ConsPlusNormal0"/>
      <w:rPr>
        <w:sz w:val="2"/>
        <w:szCs w:val="2"/>
      </w:rPr>
    </w:pPr>
  </w:p>
  <w:p w:rsidR="00E63F33" w:rsidRDefault="00E63F33">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F06" w:rsidRDefault="00616F06">
      <w:r>
        <w:separator/>
      </w:r>
    </w:p>
  </w:footnote>
  <w:footnote w:type="continuationSeparator" w:id="0">
    <w:p w:rsidR="00616F06" w:rsidRDefault="00616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F33" w:rsidRDefault="00E63F33">
    <w:pPr>
      <w:pStyle w:val="ConsPlusNormal0"/>
      <w:rPr>
        <w:sz w:val="2"/>
        <w:szCs w:val="2"/>
      </w:rPr>
    </w:pPr>
  </w:p>
  <w:p w:rsidR="005676EA" w:rsidRDefault="005676EA">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BCC" w:rsidRPr="00175BCC" w:rsidRDefault="00175BCC" w:rsidP="00175BC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22957"/>
    <w:rsid w:val="00175BCC"/>
    <w:rsid w:val="001B6E0E"/>
    <w:rsid w:val="00270316"/>
    <w:rsid w:val="002B65BE"/>
    <w:rsid w:val="005676EA"/>
    <w:rsid w:val="00616F06"/>
    <w:rsid w:val="00B22957"/>
    <w:rsid w:val="00B55100"/>
    <w:rsid w:val="00DF66E4"/>
    <w:rsid w:val="00E26D6A"/>
    <w:rsid w:val="00E63F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27AABC-8D0F-4763-9B80-CCADD73E0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5676EA"/>
    <w:pPr>
      <w:tabs>
        <w:tab w:val="center" w:pos="4677"/>
        <w:tab w:val="right" w:pos="9355"/>
      </w:tabs>
    </w:pPr>
  </w:style>
  <w:style w:type="character" w:customStyle="1" w:styleId="a4">
    <w:name w:val="Верхний колонтитул Знак"/>
    <w:basedOn w:val="a0"/>
    <w:link w:val="a3"/>
    <w:uiPriority w:val="99"/>
    <w:rsid w:val="005676EA"/>
  </w:style>
  <w:style w:type="paragraph" w:styleId="a5">
    <w:name w:val="footer"/>
    <w:basedOn w:val="a"/>
    <w:link w:val="a6"/>
    <w:uiPriority w:val="99"/>
    <w:unhideWhenUsed/>
    <w:rsid w:val="005676EA"/>
    <w:pPr>
      <w:tabs>
        <w:tab w:val="center" w:pos="4677"/>
        <w:tab w:val="right" w:pos="9355"/>
      </w:tabs>
    </w:pPr>
  </w:style>
  <w:style w:type="character" w:customStyle="1" w:styleId="a6">
    <w:name w:val="Нижний колонтитул Знак"/>
    <w:basedOn w:val="a0"/>
    <w:link w:val="a5"/>
    <w:uiPriority w:val="99"/>
    <w:rsid w:val="005676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consultant.ru"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onsultant.ru"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11</Pages>
  <Words>3814</Words>
  <Characters>21745</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ЯО от 06.03.2014 N 188-п
(ред. от 01.07.2025)
"Об утверждении Стратегии социально-экономического развития Ярославской области до 2030 года"</vt:lpstr>
    </vt:vector>
  </TitlesOfParts>
  <Company>КонсультантПлюс Версия 4025.00.30</Company>
  <LinksUpToDate>false</LinksUpToDate>
  <CharactersWithSpaces>25508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ЯО от 06.03.2014 N 188-п
(ред. от 01.07.2025)
"Об утверждении Стратегии социально-экономического развития Ярославской области до 2030 года"</dc:title>
  <dc:creator>Чембай Елизавета Денисовна</dc:creator>
  <cp:lastModifiedBy>Чембай Елизавета Денисовна</cp:lastModifiedBy>
  <cp:revision>5</cp:revision>
  <dcterms:created xsi:type="dcterms:W3CDTF">2026-01-26T07:38:00Z</dcterms:created>
  <dcterms:modified xsi:type="dcterms:W3CDTF">2026-01-29T08:20:00Z</dcterms:modified>
</cp:coreProperties>
</file>